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left" w:pos="1701"/>
          <w:tab w:val="right" w:pos="9923"/>
        </w:tabs>
        <w:spacing w:before="120"/>
        <w:rPr>
          <w:rFonts w:hint="default" w:ascii="Arial" w:hAnsi="Arial" w:eastAsia="宋体" w:cs="Times New Roman"/>
          <w:b/>
          <w:sz w:val="24"/>
          <w:szCs w:val="24"/>
          <w:lang w:val="en-US" w:eastAsia="zh-CN" w:bidi="ar-SA"/>
        </w:rPr>
      </w:pPr>
      <w:r>
        <w:rPr>
          <w:rFonts w:ascii="Arial" w:hAnsi="Arial" w:eastAsia="MS Mincho" w:cs="Times New Roman"/>
          <w:b/>
          <w:sz w:val="24"/>
          <w:szCs w:val="24"/>
          <w:lang w:val="en-GB" w:eastAsia="zh-CN" w:bidi="ar-SA"/>
        </w:rPr>
        <w:t>3GPP TSG-RAN WG2 Meeting #1</w:t>
      </w:r>
      <w:r>
        <w:rPr>
          <w:rFonts w:hint="eastAsia" w:ascii="Arial" w:hAnsi="Arial" w:eastAsia="宋体" w:cs="Times New Roman"/>
          <w:b/>
          <w:sz w:val="24"/>
          <w:szCs w:val="24"/>
          <w:lang w:val="en-US" w:eastAsia="zh-CN" w:bidi="ar-SA"/>
        </w:rPr>
        <w:t xml:space="preserve">21                            </w:t>
      </w:r>
      <w:bookmarkStart w:id="11" w:name="_GoBack"/>
      <w:bookmarkEnd w:id="11"/>
      <w:r>
        <w:rPr>
          <w:rFonts w:hint="eastAsia" w:ascii="Arial" w:hAnsi="Arial" w:eastAsia="宋体" w:cs="Times New Roman"/>
          <w:b/>
          <w:sz w:val="24"/>
          <w:szCs w:val="24"/>
          <w:lang w:val="en-US" w:eastAsia="zh-CN" w:bidi="ar-SA"/>
        </w:rPr>
        <w:t xml:space="preserve"> R2-2301597 </w:t>
      </w:r>
    </w:p>
    <w:p>
      <w:pPr>
        <w:widowControl w:val="0"/>
        <w:tabs>
          <w:tab w:val="left" w:pos="1701"/>
          <w:tab w:val="right" w:pos="9923"/>
        </w:tabs>
        <w:spacing w:before="120"/>
        <w:rPr>
          <w:rFonts w:ascii="Arial" w:hAnsi="Arial" w:eastAsia="MS Mincho" w:cs="Times New Roman"/>
          <w:b/>
          <w:sz w:val="24"/>
          <w:szCs w:val="24"/>
          <w:lang w:val="en-GB" w:eastAsia="zh-CN" w:bidi="ar-SA"/>
        </w:rPr>
      </w:pPr>
      <w:r>
        <w:rPr>
          <w:rFonts w:ascii="Arial" w:hAnsi="Arial" w:eastAsia="MS Mincho" w:cs="Times New Roman"/>
          <w:b/>
          <w:sz w:val="24"/>
          <w:szCs w:val="24"/>
          <w:lang w:val="de-DE" w:eastAsia="zh-CN" w:bidi="ar-SA"/>
        </w:rPr>
        <w:t>Athens</w:t>
      </w:r>
      <w:r>
        <w:rPr>
          <w:rFonts w:ascii="Arial" w:hAnsi="Arial" w:eastAsia="MS Mincho" w:cs="Times New Roman"/>
          <w:b/>
          <w:sz w:val="24"/>
          <w:szCs w:val="24"/>
          <w:lang w:val="en-GB" w:eastAsia="zh-CN" w:bidi="ar-SA"/>
        </w:rPr>
        <w:t xml:space="preserve">, </w:t>
      </w:r>
      <w:r>
        <w:rPr>
          <w:rFonts w:hint="eastAsia" w:ascii="Arial" w:hAnsi="Arial" w:eastAsia="MS Mincho" w:cs="Times New Roman"/>
          <w:b/>
          <w:sz w:val="24"/>
          <w:szCs w:val="24"/>
          <w:lang w:val="en-US" w:eastAsia="zh-CN" w:bidi="ar-SA"/>
        </w:rPr>
        <w:t xml:space="preserve">Greece, </w:t>
      </w:r>
      <w:r>
        <w:rPr>
          <w:rFonts w:hint="eastAsia" w:ascii="Arial" w:hAnsi="Arial" w:eastAsia="宋体" w:cs="Times New Roman"/>
          <w:b/>
          <w:sz w:val="24"/>
          <w:szCs w:val="24"/>
          <w:lang w:val="en-US" w:eastAsia="zh-CN" w:bidi="ar-SA"/>
        </w:rPr>
        <w:t>Feb</w:t>
      </w:r>
      <w:r>
        <w:rPr>
          <w:rFonts w:ascii="Arial" w:hAnsi="Arial" w:eastAsia="MS Mincho" w:cs="Times New Roman"/>
          <w:b/>
          <w:sz w:val="24"/>
          <w:szCs w:val="24"/>
          <w:lang w:val="de-DE" w:eastAsia="zh-CN" w:bidi="ar-SA"/>
        </w:rPr>
        <w:t xml:space="preserve"> </w:t>
      </w:r>
      <w:r>
        <w:rPr>
          <w:rFonts w:hint="eastAsia" w:ascii="Arial" w:hAnsi="Arial" w:eastAsia="宋体" w:cs="Times New Roman"/>
          <w:b/>
          <w:sz w:val="24"/>
          <w:szCs w:val="24"/>
          <w:lang w:val="en-US" w:eastAsia="zh-CN" w:bidi="ar-SA"/>
        </w:rPr>
        <w:t>27</w:t>
      </w:r>
      <w:r>
        <w:rPr>
          <w:rFonts w:ascii="Arial" w:hAnsi="Arial" w:eastAsia="MS Mincho" w:cs="Times New Roman"/>
          <w:b/>
          <w:sz w:val="24"/>
          <w:szCs w:val="24"/>
          <w:vertAlign w:val="superscript"/>
          <w:lang w:val="de-DE" w:eastAsia="zh-CN" w:bidi="ar-SA"/>
        </w:rPr>
        <w:t>th</w:t>
      </w:r>
      <w:r>
        <w:rPr>
          <w:rFonts w:ascii="Arial" w:hAnsi="Arial" w:eastAsia="MS Mincho" w:cs="Times New Roman"/>
          <w:b/>
          <w:bCs/>
          <w:sz w:val="24"/>
          <w:szCs w:val="24"/>
          <w:vertAlign w:val="superscript"/>
          <w:lang w:val="de-DE" w:eastAsia="zh-CN" w:bidi="ar-SA"/>
        </w:rPr>
        <w:t xml:space="preserve"> </w:t>
      </w:r>
      <w:r>
        <w:rPr>
          <w:rFonts w:ascii="Arial" w:hAnsi="Arial" w:eastAsia="MS Mincho" w:cs="Times New Roman"/>
          <w:b/>
          <w:bCs/>
          <w:sz w:val="24"/>
          <w:szCs w:val="24"/>
          <w:lang w:val="de-DE" w:eastAsia="zh-CN" w:bidi="ar-SA"/>
        </w:rPr>
        <w:t xml:space="preserve">– </w:t>
      </w:r>
      <w:r>
        <w:rPr>
          <w:rFonts w:hint="eastAsia" w:ascii="Arial" w:hAnsi="Arial" w:eastAsia="宋体" w:cs="Times New Roman"/>
          <w:b/>
          <w:bCs/>
          <w:sz w:val="24"/>
          <w:szCs w:val="24"/>
          <w:lang w:val="en-US" w:eastAsia="zh-CN" w:bidi="ar-SA"/>
        </w:rPr>
        <w:t>Mar</w:t>
      </w:r>
      <w:r>
        <w:rPr>
          <w:rFonts w:ascii="Arial" w:hAnsi="Arial" w:eastAsia="MS Mincho" w:cs="Times New Roman"/>
          <w:b/>
          <w:sz w:val="24"/>
          <w:szCs w:val="24"/>
          <w:lang w:val="de-DE" w:eastAsia="zh-CN" w:bidi="ar-SA"/>
        </w:rPr>
        <w:t xml:space="preserve"> </w:t>
      </w:r>
      <w:r>
        <w:rPr>
          <w:rFonts w:hint="eastAsia" w:ascii="Arial" w:hAnsi="Arial" w:eastAsia="宋体" w:cs="Times New Roman"/>
          <w:b/>
          <w:sz w:val="24"/>
          <w:szCs w:val="24"/>
          <w:lang w:val="en-US" w:eastAsia="zh-CN" w:bidi="ar-SA"/>
        </w:rPr>
        <w:t>3</w:t>
      </w:r>
      <w:r>
        <w:rPr>
          <w:rFonts w:ascii="Arial" w:hAnsi="Arial" w:eastAsia="MS Mincho" w:cs="Times New Roman"/>
          <w:b/>
          <w:sz w:val="24"/>
          <w:szCs w:val="24"/>
          <w:vertAlign w:val="superscript"/>
          <w:lang w:val="de-DE" w:eastAsia="zh-CN" w:bidi="ar-SA"/>
        </w:rPr>
        <w:t>th</w:t>
      </w:r>
      <w:r>
        <w:rPr>
          <w:rFonts w:ascii="Arial" w:hAnsi="Arial" w:eastAsia="MS Mincho" w:cs="Times New Roman"/>
          <w:b/>
          <w:sz w:val="24"/>
          <w:szCs w:val="24"/>
          <w:lang w:val="en-GB" w:eastAsia="zh-CN" w:bidi="ar-SA"/>
        </w:rPr>
        <w:t>, 202</w:t>
      </w:r>
      <w:r>
        <w:rPr>
          <w:rFonts w:hint="eastAsia" w:ascii="Arial" w:hAnsi="Arial" w:eastAsia="宋体" w:cs="Times New Roman"/>
          <w:b/>
          <w:sz w:val="24"/>
          <w:szCs w:val="24"/>
          <w:lang w:val="en-US" w:eastAsia="zh-CN" w:bidi="ar-SA"/>
        </w:rPr>
        <w:t>3</w:t>
      </w:r>
    </w:p>
    <w:p>
      <w:pPr>
        <w:pStyle w:val="18"/>
        <w:jc w:val="both"/>
        <w:rPr>
          <w:rFonts w:cs="Arial" w:eastAsiaTheme="minorEastAsia"/>
          <w:sz w:val="22"/>
          <w:szCs w:val="22"/>
          <w:lang w:val="en-GB" w:eastAsia="zh-CN"/>
        </w:rPr>
      </w:pPr>
      <w:r>
        <w:rPr>
          <w:rFonts w:cs="Arial"/>
          <w:sz w:val="22"/>
          <w:szCs w:val="22"/>
          <w:lang w:val="en-GB"/>
        </w:rPr>
        <w:t xml:space="preserve">                                              </w:t>
      </w:r>
    </w:p>
    <w:p>
      <w:pPr>
        <w:pStyle w:val="18"/>
        <w:jc w:val="both"/>
        <w:rPr>
          <w:rFonts w:eastAsia="宋体" w:cs="Arial"/>
          <w:i/>
          <w:sz w:val="18"/>
          <w:szCs w:val="18"/>
          <w:lang w:val="en-GB" w:eastAsia="zh-CN"/>
        </w:rPr>
      </w:pPr>
      <w:r>
        <w:rPr>
          <w:rFonts w:eastAsia="宋体" w:cs="Arial"/>
          <w:sz w:val="22"/>
          <w:szCs w:val="22"/>
          <w:lang w:val="en-GB" w:eastAsia="zh-CN"/>
        </w:rPr>
        <w:tab/>
      </w:r>
      <w:r>
        <w:rPr>
          <w:rFonts w:eastAsia="宋体" w:cs="Arial"/>
          <w:sz w:val="22"/>
          <w:szCs w:val="22"/>
          <w:lang w:val="en-GB" w:eastAsia="zh-CN"/>
        </w:rPr>
        <w:tab/>
      </w:r>
    </w:p>
    <w:p>
      <w:pPr>
        <w:tabs>
          <w:tab w:val="left" w:pos="1980"/>
        </w:tabs>
        <w:spacing w:before="40" w:after="180"/>
        <w:rPr>
          <w:rFonts w:hint="default" w:ascii="Arial" w:hAnsi="Arial" w:eastAsia="宋体" w:cs="Arial"/>
          <w:b/>
          <w:bCs/>
          <w:sz w:val="24"/>
          <w:lang w:val="en-US" w:eastAsia="zh-CN"/>
        </w:rPr>
      </w:pPr>
      <w:r>
        <w:rPr>
          <w:rFonts w:ascii="Arial" w:hAnsi="Arial" w:eastAsia="MS Mincho" w:cs="Arial"/>
          <w:b/>
          <w:bCs/>
          <w:sz w:val="24"/>
          <w:lang w:val="en-US" w:eastAsia="en-US"/>
        </w:rPr>
        <w:t>Agenda Item:</w:t>
      </w:r>
      <w:r>
        <w:rPr>
          <w:rFonts w:ascii="Arial" w:hAnsi="Arial" w:eastAsia="MS Mincho" w:cs="Arial"/>
          <w:b/>
          <w:bCs/>
          <w:sz w:val="24"/>
          <w:lang w:val="en-US" w:eastAsia="en-US"/>
        </w:rPr>
        <w:tab/>
      </w:r>
      <w:r>
        <w:rPr>
          <w:rFonts w:hint="eastAsia" w:ascii="Arial" w:hAnsi="Arial" w:eastAsia="宋体" w:cs="Arial"/>
          <w:b/>
          <w:bCs/>
          <w:sz w:val="24"/>
          <w:lang w:val="en-US" w:eastAsia="zh-CN"/>
        </w:rPr>
        <w:t>8.4.3</w:t>
      </w:r>
    </w:p>
    <w:p>
      <w:pPr>
        <w:tabs>
          <w:tab w:val="left" w:pos="1979"/>
          <w:tab w:val="left" w:pos="2100"/>
          <w:tab w:val="left" w:pos="2520"/>
          <w:tab w:val="left" w:pos="4180"/>
        </w:tabs>
        <w:spacing w:before="40" w:after="180"/>
        <w:rPr>
          <w:rFonts w:hint="default" w:ascii="Arial" w:hAnsi="Arial" w:eastAsia="宋体" w:cs="Arial"/>
          <w:b/>
          <w:bCs/>
          <w:sz w:val="24"/>
          <w:lang w:val="en-US" w:eastAsia="zh-CN"/>
        </w:rPr>
      </w:pPr>
      <w:r>
        <w:rPr>
          <w:rFonts w:ascii="Arial" w:hAnsi="Arial" w:eastAsia="MS Mincho" w:cs="Arial"/>
          <w:b/>
          <w:bCs/>
          <w:sz w:val="24"/>
          <w:lang w:val="en-US" w:eastAsia="en-US"/>
        </w:rPr>
        <w:t xml:space="preserve">Source: </w:t>
      </w:r>
      <w:r>
        <w:rPr>
          <w:rFonts w:ascii="Arial" w:hAnsi="Arial" w:eastAsia="MS Mincho" w:cs="Arial"/>
          <w:b/>
          <w:bCs/>
          <w:sz w:val="24"/>
          <w:lang w:val="en-US" w:eastAsia="en-US"/>
        </w:rPr>
        <w:tab/>
      </w:r>
      <w:r>
        <w:rPr>
          <w:rFonts w:hint="eastAsia" w:ascii="Arial" w:hAnsi="Arial" w:eastAsia="宋体" w:cs="Arial"/>
          <w:b/>
          <w:bCs/>
          <w:sz w:val="24"/>
          <w:lang w:val="en-US" w:eastAsia="zh-CN"/>
        </w:rPr>
        <w:t>Transsion Holdings</w:t>
      </w:r>
    </w:p>
    <w:p>
      <w:pPr>
        <w:tabs>
          <w:tab w:val="left" w:pos="1979"/>
        </w:tabs>
        <w:spacing w:before="40" w:after="180"/>
        <w:ind w:left="1979" w:hanging="1979"/>
        <w:rPr>
          <w:rFonts w:hint="default" w:ascii="Arial" w:hAnsi="Arial" w:eastAsia="MS Mincho" w:cs="Arial"/>
          <w:b/>
          <w:bCs/>
          <w:sz w:val="24"/>
          <w:lang w:val="en-US" w:eastAsia="en-GB"/>
        </w:rPr>
      </w:pPr>
      <w:r>
        <w:rPr>
          <w:rFonts w:ascii="Arial" w:hAnsi="Arial" w:eastAsia="MS Mincho" w:cs="Arial"/>
          <w:b/>
          <w:bCs/>
          <w:sz w:val="24"/>
          <w:lang w:val="en-US" w:eastAsia="en-US"/>
        </w:rPr>
        <w:t xml:space="preserve">Title:  </w:t>
      </w:r>
      <w:r>
        <w:rPr>
          <w:rFonts w:ascii="Arial" w:hAnsi="Arial" w:eastAsia="MS Mincho" w:cs="Arial"/>
          <w:b/>
          <w:bCs/>
          <w:sz w:val="24"/>
          <w:lang w:val="en-US" w:eastAsia="en-US"/>
        </w:rPr>
        <w:tab/>
      </w:r>
      <w:bookmarkStart w:id="0" w:name="OLE_LINK5"/>
      <w:r>
        <w:rPr>
          <w:rFonts w:hint="eastAsia" w:ascii="Arial" w:hAnsi="Arial" w:cs="Arial" w:eastAsiaTheme="minorEastAsia"/>
          <w:b/>
          <w:sz w:val="22"/>
          <w:szCs w:val="22"/>
          <w:lang w:val="en-US" w:eastAsia="zh-CN" w:bidi="ar-SA"/>
        </w:rPr>
        <w:t>D</w:t>
      </w:r>
      <w:r>
        <w:rPr>
          <w:rFonts w:ascii="Arial" w:hAnsi="Arial" w:cs="Arial" w:eastAsiaTheme="minorEastAsia"/>
          <w:b/>
          <w:sz w:val="22"/>
          <w:szCs w:val="22"/>
          <w:lang w:val="en-US" w:eastAsia="zh-CN" w:bidi="ar-SA"/>
        </w:rPr>
        <w:t>iscussion on Selective Activation of Cell Groups in</w:t>
      </w:r>
      <w:r>
        <w:rPr>
          <w:rFonts w:hint="eastAsia" w:ascii="Arial" w:hAnsi="Arial" w:cs="Arial" w:eastAsiaTheme="minorEastAsia"/>
          <w:b/>
          <w:sz w:val="22"/>
          <w:szCs w:val="22"/>
          <w:lang w:val="en-US" w:eastAsia="zh-CN" w:bidi="ar-SA"/>
        </w:rPr>
        <w:t xml:space="preserve"> </w:t>
      </w:r>
      <w:r>
        <w:rPr>
          <w:rFonts w:ascii="Arial" w:hAnsi="Arial" w:cs="Arial" w:eastAsiaTheme="minorEastAsia"/>
          <w:b/>
          <w:sz w:val="22"/>
          <w:szCs w:val="22"/>
          <w:lang w:val="en-US" w:eastAsia="zh-CN" w:bidi="ar-SA"/>
        </w:rPr>
        <w:t>NR-DC</w:t>
      </w:r>
      <w:bookmarkEnd w:id="0"/>
      <w:r>
        <w:rPr>
          <w:rFonts w:hint="eastAsia" w:ascii="Arial" w:hAnsi="Arial" w:eastAsia="宋体" w:cs="Arial"/>
          <w:b/>
          <w:bCs/>
          <w:sz w:val="24"/>
          <w:lang w:val="en-US" w:eastAsia="zh-CN"/>
        </w:rPr>
        <w:t xml:space="preserve"> </w:t>
      </w:r>
    </w:p>
    <w:p>
      <w:pPr>
        <w:tabs>
          <w:tab w:val="left" w:pos="1979"/>
        </w:tabs>
        <w:spacing w:before="40" w:after="180"/>
        <w:rPr>
          <w:rFonts w:cs="Arial"/>
          <w:b w:val="0"/>
          <w:bCs w:val="0"/>
          <w:sz w:val="24"/>
          <w:lang w:val="en-US" w:eastAsia="zh-CN"/>
        </w:rPr>
      </w:pPr>
      <w:r>
        <w:rPr>
          <w:rFonts w:ascii="Arial" w:hAnsi="Arial" w:eastAsia="MS Mincho" w:cs="Arial"/>
          <w:b/>
          <w:bCs/>
          <w:sz w:val="24"/>
          <w:lang w:val="en-US" w:eastAsia="en-US"/>
        </w:rPr>
        <w:t>Document for:</w:t>
      </w:r>
      <w:r>
        <w:rPr>
          <w:rFonts w:ascii="Arial" w:hAnsi="Arial" w:eastAsia="MS Mincho" w:cs="Arial"/>
          <w:b/>
          <w:bCs/>
          <w:sz w:val="24"/>
          <w:lang w:val="en-US" w:eastAsia="en-US"/>
        </w:rPr>
        <w:tab/>
      </w:r>
      <w:r>
        <w:rPr>
          <w:rFonts w:ascii="Arial" w:hAnsi="Arial" w:eastAsia="MS Mincho" w:cs="Arial"/>
          <w:b/>
          <w:bCs/>
          <w:sz w:val="24"/>
          <w:lang w:val="en-US" w:eastAsia="en-US"/>
        </w:rPr>
        <w:t>Discussion and Decision</w:t>
      </w:r>
      <w:r>
        <w:rPr>
          <w:rFonts w:hint="eastAsia" w:ascii="Arial" w:hAnsi="Arial" w:eastAsia="宋体" w:cs="Arial"/>
          <w:b/>
          <w:bCs/>
          <w:sz w:val="24"/>
          <w:lang w:val="en-US" w:eastAsia="zh-CN"/>
        </w:rPr>
        <w:t xml:space="preserve"> </w:t>
      </w:r>
    </w:p>
    <w:p>
      <w:pPr>
        <w:pBdr>
          <w:bottom w:val="single" w:color="auto" w:sz="4" w:space="1"/>
        </w:pBdr>
        <w:tabs>
          <w:tab w:val="left" w:pos="2552"/>
        </w:tabs>
        <w:jc w:val="both"/>
        <w:rPr>
          <w:rFonts w:ascii="Arial" w:hAnsi="Arial" w:cs="Arial"/>
        </w:rPr>
      </w:pPr>
    </w:p>
    <w:p>
      <w:pPr>
        <w:pStyle w:val="2"/>
        <w:tabs>
          <w:tab w:val="left" w:pos="432"/>
          <w:tab w:val="clear" w:pos="567"/>
        </w:tabs>
        <w:ind w:left="432" w:hanging="432"/>
        <w:jc w:val="both"/>
        <w:rPr>
          <w:szCs w:val="28"/>
        </w:rPr>
      </w:pPr>
      <w:r>
        <w:rPr>
          <w:szCs w:val="28"/>
        </w:rPr>
        <w:t>Introduction</w:t>
      </w:r>
    </w:p>
    <w:p>
      <w:pPr>
        <w:pStyle w:val="11"/>
        <w:rPr>
          <w:rFonts w:ascii="Arial" w:hAnsi="Arial" w:cs="Arial" w:eastAsiaTheme="minorEastAsia"/>
          <w:szCs w:val="20"/>
          <w:lang w:val="en-GB" w:eastAsia="zh-CN"/>
        </w:rPr>
      </w:pPr>
      <w:r>
        <w:rPr>
          <w:rFonts w:hint="eastAsia" w:ascii="Arial" w:hAnsi="Arial" w:cs="Arial" w:eastAsiaTheme="minorEastAsia"/>
          <w:szCs w:val="20"/>
          <w:lang w:val="en-GB" w:eastAsia="zh-CN"/>
        </w:rPr>
        <w:t xml:space="preserve">In </w:t>
      </w:r>
      <w:r>
        <w:rPr>
          <w:rFonts w:hint="eastAsia" w:ascii="Arial" w:hAnsi="Arial" w:cs="Arial" w:eastAsiaTheme="minorEastAsia"/>
          <w:szCs w:val="20"/>
          <w:lang w:val="en-US" w:eastAsia="zh-CN"/>
        </w:rPr>
        <w:t>the last RAN2</w:t>
      </w:r>
      <w:r>
        <w:rPr>
          <w:rFonts w:hint="eastAsia" w:ascii="Arial" w:hAnsi="Arial" w:cs="Arial" w:eastAsiaTheme="minorEastAsia"/>
          <w:szCs w:val="20"/>
          <w:lang w:val="en-GB" w:eastAsia="zh-CN"/>
        </w:rPr>
        <w:t xml:space="preserve"> meeting, </w:t>
      </w:r>
      <w:r>
        <w:rPr>
          <w:rFonts w:ascii="Arial" w:hAnsi="Arial" w:cs="Arial" w:eastAsiaTheme="minorEastAsia"/>
          <w:szCs w:val="20"/>
          <w:lang w:val="en-GB" w:eastAsia="zh-CN"/>
        </w:rPr>
        <w:t>NR-DC with selective activation of cell groups</w:t>
      </w:r>
      <w:r>
        <w:rPr>
          <w:rFonts w:hint="eastAsia" w:ascii="Arial" w:hAnsi="Arial" w:cs="Arial" w:eastAsiaTheme="minorEastAsia"/>
          <w:szCs w:val="20"/>
          <w:lang w:val="en-GB" w:eastAsia="zh-CN"/>
        </w:rPr>
        <w:t xml:space="preserve"> related issues were discussed and the following agreements were achieved [1].</w:t>
      </w:r>
    </w:p>
    <w:tbl>
      <w:tblPr>
        <w:tblStyle w:val="23"/>
        <w:tblW w:w="92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86" w:type="dxa"/>
          </w:tcPr>
          <w:p>
            <w:pPr>
              <w:pStyle w:val="41"/>
              <w:keepNext w:val="0"/>
              <w:keepLines w:val="0"/>
              <w:widowControl/>
              <w:suppressLineNumbers w:val="0"/>
              <w:spacing w:before="0" w:beforeAutospacing="0" w:after="0" w:afterAutospacing="0"/>
              <w:ind w:left="0" w:leftChars="0" w:right="0" w:firstLine="0" w:firstLineChars="0"/>
              <w:rPr>
                <w:rFonts w:hint="default" w:eastAsia="宋体"/>
                <w:sz w:val="20"/>
                <w:lang w:val="en-US" w:eastAsia="zh-CN"/>
              </w:rPr>
            </w:pPr>
            <w:r>
              <w:rPr>
                <w:rFonts w:hint="eastAsia" w:eastAsia="宋体"/>
                <w:sz w:val="20"/>
                <w:lang w:val="en-US" w:eastAsia="zh-CN"/>
              </w:rPr>
              <w:t>RAN2#120:</w:t>
            </w:r>
          </w:p>
          <w:p>
            <w:pPr>
              <w:pStyle w:val="41"/>
              <w:keepNext w:val="0"/>
              <w:keepLines w:val="0"/>
              <w:widowControl/>
              <w:suppressLineNumbers w:val="0"/>
              <w:spacing w:before="0" w:beforeAutospacing="0" w:after="0" w:afterAutospacing="0"/>
              <w:ind w:right="0"/>
              <w:rPr>
                <w:rFonts w:hint="eastAsia"/>
                <w:b/>
                <w:bCs/>
                <w:sz w:val="20"/>
              </w:rPr>
            </w:pPr>
            <w:r>
              <w:rPr>
                <w:rFonts w:hint="eastAsia"/>
                <w:b/>
                <w:bCs/>
                <w:sz w:val="20"/>
              </w:rPr>
              <w:t>Delta configuration</w:t>
            </w:r>
          </w:p>
          <w:p>
            <w:pPr>
              <w:pStyle w:val="79"/>
              <w:keepNext w:val="0"/>
              <w:keepLines w:val="0"/>
              <w:widowControl/>
              <w:suppressLineNumbers w:val="0"/>
              <w:overflowPunct/>
              <w:autoSpaceDE/>
              <w:autoSpaceDN/>
              <w:adjustRightInd/>
              <w:spacing w:beforeAutospacing="0" w:after="0" w:afterAutospacing="0"/>
              <w:ind w:left="1619" w:right="0" w:hanging="360"/>
              <w:textAlignment w:val="auto"/>
              <w:rPr>
                <w:rFonts w:hint="eastAsia"/>
                <w:sz w:val="20"/>
              </w:rPr>
            </w:pPr>
            <w:r>
              <w:rPr>
                <w:rFonts w:hint="eastAsia"/>
                <w:sz w:val="20"/>
              </w:rPr>
              <w:t>A UE stores the reference configuration as a separate configuration.</w:t>
            </w:r>
          </w:p>
          <w:p>
            <w:pPr>
              <w:pStyle w:val="79"/>
              <w:keepNext w:val="0"/>
              <w:keepLines w:val="0"/>
              <w:widowControl/>
              <w:suppressLineNumbers w:val="0"/>
              <w:overflowPunct/>
              <w:autoSpaceDE/>
              <w:autoSpaceDN/>
              <w:adjustRightInd/>
              <w:spacing w:beforeAutospacing="0" w:after="0" w:afterAutospacing="0"/>
              <w:ind w:left="1619" w:right="0" w:hanging="360"/>
              <w:textAlignment w:val="auto"/>
              <w:rPr>
                <w:rFonts w:hint="eastAsia"/>
                <w:sz w:val="20"/>
              </w:rPr>
            </w:pPr>
            <w:r>
              <w:rPr>
                <w:rFonts w:hint="eastAsia"/>
                <w:sz w:val="20"/>
              </w:rPr>
              <w:t xml:space="preserve">The reference configuration is managed separately </w:t>
            </w:r>
          </w:p>
          <w:p>
            <w:pPr>
              <w:pStyle w:val="79"/>
              <w:keepNext w:val="0"/>
              <w:keepLines w:val="0"/>
              <w:widowControl/>
              <w:suppressLineNumbers w:val="0"/>
              <w:overflowPunct/>
              <w:autoSpaceDE/>
              <w:autoSpaceDN/>
              <w:adjustRightInd/>
              <w:spacing w:beforeAutospacing="0" w:after="0" w:afterAutospacing="0"/>
              <w:ind w:left="1619" w:right="0" w:hanging="360"/>
              <w:textAlignment w:val="auto"/>
              <w:rPr>
                <w:rFonts w:hint="eastAsia"/>
                <w:sz w:val="20"/>
                <w:lang w:val="en-US"/>
              </w:rPr>
            </w:pPr>
            <w:r>
              <w:rPr>
                <w:rFonts w:hint="eastAsia"/>
                <w:sz w:val="20"/>
                <w:lang w:val="en-US"/>
              </w:rPr>
              <w:t>Remove: “the order in which the sk-counter values are used upon successive S-KgNB change depend on the order in which PSCells are selected by the UE (i.e. the sk-counter value used is not monotonically incremented as specified in TS 33.501).”</w:t>
            </w:r>
          </w:p>
          <w:p>
            <w:pPr>
              <w:pStyle w:val="79"/>
              <w:keepNext w:val="0"/>
              <w:keepLines w:val="0"/>
              <w:widowControl/>
              <w:suppressLineNumbers w:val="0"/>
              <w:overflowPunct/>
              <w:autoSpaceDE/>
              <w:autoSpaceDN/>
              <w:adjustRightInd/>
              <w:spacing w:beforeAutospacing="0" w:after="0" w:afterAutospacing="0"/>
              <w:ind w:left="1619" w:right="0" w:hanging="360"/>
              <w:textAlignment w:val="auto"/>
              <w:rPr>
                <w:rFonts w:hint="eastAsia"/>
                <w:sz w:val="20"/>
                <w:lang w:val="en-US"/>
              </w:rPr>
            </w:pPr>
            <w:r>
              <w:rPr>
                <w:rFonts w:hint="eastAsia"/>
                <w:sz w:val="20"/>
                <w:lang w:val="en-US"/>
              </w:rPr>
              <w:t>Remove: - the other security input e.g., HFN, Bearer, Direction etc. may be reused e.g., when HFN is reset to 0 e.g., due to refresh of S-KgNB.</w:t>
            </w:r>
          </w:p>
          <w:p>
            <w:pPr>
              <w:pStyle w:val="79"/>
              <w:keepNext w:val="0"/>
              <w:keepLines w:val="0"/>
              <w:widowControl/>
              <w:suppressLineNumbers w:val="0"/>
              <w:overflowPunct/>
              <w:autoSpaceDE/>
              <w:autoSpaceDN/>
              <w:adjustRightInd/>
              <w:spacing w:beforeAutospacing="0" w:after="0" w:afterAutospacing="0"/>
              <w:ind w:left="1619" w:right="0" w:hanging="360"/>
              <w:textAlignment w:val="auto"/>
              <w:rPr>
                <w:rFonts w:hint="eastAsia"/>
                <w:sz w:val="20"/>
                <w:lang w:val="en-US"/>
              </w:rPr>
            </w:pPr>
            <w:r>
              <w:rPr>
                <w:rFonts w:hint="eastAsia"/>
                <w:sz w:val="20"/>
                <w:lang w:val="en-US"/>
              </w:rPr>
              <w:t>Change last paragraph in actions into: “If SA3 consider the existing handling of sk-counter/ S-KgNB in the above scenarios not acceptable, RAN2 kindly asks SA3 to provide requirements for a solution.”</w:t>
            </w:r>
          </w:p>
          <w:p>
            <w:pPr>
              <w:pStyle w:val="79"/>
              <w:keepNext w:val="0"/>
              <w:keepLines w:val="0"/>
              <w:widowControl/>
              <w:suppressLineNumbers w:val="0"/>
              <w:overflowPunct/>
              <w:autoSpaceDE/>
              <w:autoSpaceDN/>
              <w:adjustRightInd/>
              <w:spacing w:beforeAutospacing="0" w:after="0" w:afterAutospacing="0"/>
              <w:ind w:left="1619" w:right="0" w:hanging="360"/>
              <w:textAlignment w:val="auto"/>
              <w:rPr>
                <w:rFonts w:hint="eastAsia"/>
                <w:sz w:val="20"/>
              </w:rPr>
            </w:pPr>
            <w:r>
              <w:rPr>
                <w:rFonts w:hint="eastAsia"/>
                <w:sz w:val="20"/>
              </w:rPr>
              <w:t>With these changes the LS out is approved, in R2-2213337</w:t>
            </w:r>
          </w:p>
          <w:p>
            <w:pPr>
              <w:pStyle w:val="41"/>
              <w:keepNext w:val="0"/>
              <w:keepLines w:val="0"/>
              <w:widowControl/>
              <w:suppressLineNumbers w:val="0"/>
              <w:spacing w:before="0" w:beforeAutospacing="0" w:after="0" w:afterAutospacing="0"/>
              <w:ind w:right="0"/>
              <w:rPr>
                <w:rFonts w:hint="eastAsia"/>
                <w:sz w:val="20"/>
              </w:rPr>
            </w:pPr>
          </w:p>
        </w:tc>
      </w:tr>
    </w:tbl>
    <w:p>
      <w:pPr>
        <w:pStyle w:val="11"/>
        <w:spacing w:before="120"/>
        <w:rPr>
          <w:rFonts w:ascii="Arial" w:hAnsi="Arial" w:cs="Arial" w:eastAsiaTheme="minorEastAsia"/>
          <w:szCs w:val="20"/>
          <w:lang w:eastAsia="zh-CN"/>
        </w:rPr>
      </w:pPr>
      <w:r>
        <w:rPr>
          <w:rFonts w:ascii="Arial" w:hAnsi="Arial" w:cs="Arial" w:eastAsiaTheme="minorEastAsia"/>
          <w:szCs w:val="20"/>
          <w:lang w:val="en-GB" w:eastAsia="zh-CN"/>
        </w:rPr>
        <w:t>In this contribution</w:t>
      </w:r>
      <w:r>
        <w:rPr>
          <w:rFonts w:hint="eastAsia" w:ascii="Arial" w:hAnsi="Arial" w:cs="Arial" w:eastAsiaTheme="minorEastAsia"/>
          <w:szCs w:val="20"/>
          <w:lang w:val="en-US" w:eastAsia="zh-CN"/>
        </w:rPr>
        <w:t xml:space="preserve"> </w:t>
      </w:r>
      <w:r>
        <w:rPr>
          <w:rFonts w:ascii="Arial" w:hAnsi="Arial" w:cs="Arial" w:eastAsiaTheme="minorEastAsia"/>
          <w:szCs w:val="20"/>
          <w:lang w:eastAsia="zh-CN"/>
        </w:rPr>
        <w:t xml:space="preserve">we </w:t>
      </w:r>
      <w:r>
        <w:rPr>
          <w:rFonts w:hint="eastAsia" w:ascii="Arial" w:hAnsi="Arial" w:cs="Arial" w:eastAsiaTheme="minorEastAsia"/>
          <w:szCs w:val="20"/>
          <w:lang w:eastAsia="zh-CN"/>
        </w:rPr>
        <w:t>continue to discuss scenarios and basic solutions related to the s</w:t>
      </w:r>
      <w:r>
        <w:rPr>
          <w:rFonts w:ascii="Arial" w:hAnsi="Arial" w:cs="Arial" w:eastAsiaTheme="minorEastAsia"/>
          <w:szCs w:val="20"/>
          <w:lang w:eastAsia="zh-CN"/>
        </w:rPr>
        <w:t xml:space="preserve">elective </w:t>
      </w:r>
      <w:r>
        <w:rPr>
          <w:rFonts w:hint="eastAsia" w:ascii="Arial" w:hAnsi="Arial" w:cs="Arial" w:eastAsiaTheme="minorEastAsia"/>
          <w:szCs w:val="20"/>
          <w:lang w:eastAsia="zh-CN"/>
        </w:rPr>
        <w:t>a</w:t>
      </w:r>
      <w:r>
        <w:rPr>
          <w:rFonts w:ascii="Arial" w:hAnsi="Arial" w:cs="Arial" w:eastAsiaTheme="minorEastAsia"/>
          <w:szCs w:val="20"/>
          <w:lang w:eastAsia="zh-CN"/>
        </w:rPr>
        <w:t xml:space="preserve">ctivation of </w:t>
      </w:r>
      <w:r>
        <w:rPr>
          <w:rFonts w:hint="eastAsia" w:ascii="Arial" w:hAnsi="Arial" w:cs="Arial" w:eastAsiaTheme="minorEastAsia"/>
          <w:szCs w:val="20"/>
          <w:lang w:eastAsia="zh-CN"/>
        </w:rPr>
        <w:t>c</w:t>
      </w:r>
      <w:r>
        <w:rPr>
          <w:rFonts w:ascii="Arial" w:hAnsi="Arial" w:cs="Arial" w:eastAsiaTheme="minorEastAsia"/>
          <w:szCs w:val="20"/>
          <w:lang w:eastAsia="zh-CN"/>
        </w:rPr>
        <w:t xml:space="preserve">ell </w:t>
      </w:r>
      <w:r>
        <w:rPr>
          <w:rFonts w:hint="eastAsia" w:ascii="Arial" w:hAnsi="Arial" w:cs="Arial" w:eastAsiaTheme="minorEastAsia"/>
          <w:szCs w:val="20"/>
          <w:lang w:eastAsia="zh-CN"/>
        </w:rPr>
        <w:t>g</w:t>
      </w:r>
      <w:r>
        <w:rPr>
          <w:rFonts w:ascii="Arial" w:hAnsi="Arial" w:cs="Arial" w:eastAsiaTheme="minorEastAsia"/>
          <w:szCs w:val="20"/>
          <w:lang w:eastAsia="zh-CN"/>
        </w:rPr>
        <w:t>roups in NR-DC</w:t>
      </w:r>
      <w:r>
        <w:rPr>
          <w:rFonts w:ascii="Arial" w:hAnsi="Arial" w:cs="Arial"/>
          <w:szCs w:val="20"/>
        </w:rPr>
        <w:t>.</w:t>
      </w:r>
    </w:p>
    <w:p>
      <w:pPr>
        <w:pStyle w:val="2"/>
        <w:keepLines/>
        <w:pBdr>
          <w:top w:val="single" w:color="auto" w:sz="12" w:space="3"/>
        </w:pBdr>
        <w:spacing w:before="240" w:after="180"/>
        <w:ind w:left="425" w:hanging="425"/>
        <w:jc w:val="both"/>
      </w:pPr>
      <w:r>
        <w:t>Discussion</w:t>
      </w:r>
    </w:p>
    <w:p>
      <w:pPr>
        <w:pStyle w:val="3"/>
      </w:pPr>
      <w:r>
        <w:rPr>
          <w:rFonts w:hint="eastAsia"/>
        </w:rPr>
        <w:t xml:space="preserve">Scenarios </w:t>
      </w:r>
    </w:p>
    <w:p/>
    <w:p>
      <w:pPr>
        <w:widowControl w:val="0"/>
        <w:spacing w:after="160" w:line="259" w:lineRule="auto"/>
        <w:jc w:val="both"/>
        <w:rPr>
          <w:rFonts w:hint="default" w:ascii="Arial" w:hAnsi="Arial" w:cs="Arial" w:eastAsiaTheme="minorEastAsia"/>
          <w:kern w:val="2"/>
          <w:sz w:val="21"/>
          <w:szCs w:val="21"/>
          <w:lang w:val="en-US" w:eastAsia="zh-CN"/>
        </w:rPr>
      </w:pPr>
      <w:r>
        <w:rPr>
          <w:rFonts w:hint="default" w:ascii="Arial" w:hAnsi="Arial" w:cs="Arial" w:eastAsiaTheme="minorEastAsia"/>
          <w:kern w:val="2"/>
          <w:sz w:val="21"/>
          <w:szCs w:val="21"/>
          <w:lang w:val="en-US" w:eastAsia="zh-CN"/>
        </w:rPr>
        <w:t>In Rel-16 and Rel-17, the following types of CPC were introduced:</w:t>
      </w:r>
    </w:p>
    <w:p>
      <w:pPr>
        <w:pStyle w:val="72"/>
        <w:jc w:val="both"/>
        <w:rPr>
          <w:rFonts w:ascii="Arial" w:hAnsi="Arial" w:eastAsia="宋体" w:cs="Arial"/>
        </w:rPr>
      </w:pPr>
      <w:r>
        <w:rPr>
          <w:rFonts w:ascii="Arial" w:hAnsi="Arial" w:eastAsia="宋体" w:cs="Arial"/>
        </w:rPr>
        <w:t>-</w:t>
      </w:r>
      <w:r>
        <w:rPr>
          <w:rFonts w:ascii="Arial" w:hAnsi="Arial" w:eastAsia="宋体" w:cs="Arial"/>
        </w:rPr>
        <w:tab/>
      </w:r>
      <w:r>
        <w:rPr>
          <w:rFonts w:ascii="Arial" w:hAnsi="Arial" w:eastAsia="宋体" w:cs="Arial"/>
        </w:rPr>
        <w:t>MN-initiated inter-SN CPC.</w:t>
      </w:r>
    </w:p>
    <w:p>
      <w:pPr>
        <w:pStyle w:val="72"/>
        <w:jc w:val="both"/>
        <w:rPr>
          <w:rFonts w:ascii="Arial" w:hAnsi="Arial" w:eastAsia="宋体" w:cs="Arial"/>
        </w:rPr>
      </w:pPr>
      <w:r>
        <w:rPr>
          <w:rFonts w:ascii="Arial" w:hAnsi="Arial" w:eastAsia="宋体" w:cs="Arial"/>
        </w:rPr>
        <w:t>-</w:t>
      </w:r>
      <w:r>
        <w:rPr>
          <w:rFonts w:ascii="Arial" w:hAnsi="Arial" w:eastAsia="宋体" w:cs="Arial"/>
        </w:rPr>
        <w:tab/>
      </w:r>
      <w:r>
        <w:rPr>
          <w:rFonts w:ascii="Arial" w:hAnsi="Arial" w:eastAsia="宋体" w:cs="Arial"/>
        </w:rPr>
        <w:t>SN-initiated intra-SN CPC;</w:t>
      </w:r>
    </w:p>
    <w:p>
      <w:pPr>
        <w:pStyle w:val="72"/>
        <w:jc w:val="both"/>
        <w:rPr>
          <w:rFonts w:ascii="Arial" w:hAnsi="Arial" w:eastAsia="宋体" w:cs="Arial"/>
        </w:rPr>
      </w:pPr>
      <w:r>
        <w:rPr>
          <w:rFonts w:ascii="Arial" w:hAnsi="Arial" w:eastAsia="宋体" w:cs="Arial"/>
        </w:rPr>
        <w:t>-</w:t>
      </w:r>
      <w:r>
        <w:rPr>
          <w:rFonts w:ascii="Arial" w:hAnsi="Arial" w:eastAsia="宋体" w:cs="Arial"/>
        </w:rPr>
        <w:tab/>
      </w:r>
      <w:r>
        <w:rPr>
          <w:rFonts w:ascii="Arial" w:hAnsi="Arial" w:eastAsia="宋体" w:cs="Arial"/>
        </w:rPr>
        <w:t>SN-initiated inter-SN CPC;</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lang w:val="en-US"/>
        </w:rPr>
      </w:pPr>
      <w:r>
        <w:rPr>
          <w:rFonts w:ascii="Arial" w:hAnsi="Arial" w:eastAsia="宋体" w:cs="Arial"/>
          <w:lang w:eastAsia="zh-CN"/>
        </w:rPr>
        <w:t xml:space="preserve">For </w:t>
      </w:r>
      <w:r>
        <w:rPr>
          <w:rFonts w:hint="eastAsia" w:ascii="Arial" w:hAnsi="Arial" w:eastAsia="宋体" w:cs="Arial"/>
          <w:lang w:val="en-US" w:eastAsia="zh-CN"/>
        </w:rPr>
        <w:t>NR-DC</w:t>
      </w:r>
      <w:r>
        <w:rPr>
          <w:rFonts w:ascii="Arial" w:hAnsi="Arial" w:eastAsia="宋体" w:cs="Arial"/>
          <w:lang w:eastAsia="zh-CN"/>
        </w:rPr>
        <w:t>, the MN is generally responsible for coverage to avoid frequent handover, while SN is responsible for traffic offload</w:t>
      </w:r>
      <w:r>
        <w:rPr>
          <w:rFonts w:hint="eastAsia" w:ascii="Arial" w:hAnsi="Arial" w:eastAsia="宋体" w:cs="Arial"/>
          <w:lang w:val="en-US" w:eastAsia="zh-CN"/>
        </w:rPr>
        <w:t>. Usually the MN use a lower frequency to provide a good coverage and the SN uses a high frequency to provide a good capacity. That means the SN will be more likely to be changed as a higher frequency can only provide a smaller coverage, so the SN initiated CPC should also be supported.</w:t>
      </w:r>
    </w:p>
    <w:p>
      <w:pPr>
        <w:pStyle w:val="11"/>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Arial" w:hAnsi="Arial" w:cs="Arial" w:eastAsiaTheme="minorEastAsia"/>
          <w:b/>
          <w:szCs w:val="20"/>
          <w:lang w:val="en-GB" w:eastAsia="zh-CN"/>
        </w:rPr>
      </w:pPr>
      <w:r>
        <w:rPr>
          <w:rFonts w:hint="eastAsia" w:ascii="Arial" w:hAnsi="Arial" w:cs="Arial" w:eastAsiaTheme="minorEastAsia"/>
          <w:b/>
          <w:szCs w:val="20"/>
          <w:lang w:val="en-GB" w:eastAsia="zh-CN"/>
        </w:rPr>
        <w:t xml:space="preserve">Proposal 1: </w:t>
      </w:r>
      <w:r>
        <w:rPr>
          <w:rFonts w:ascii="Arial" w:hAnsi="Arial" w:cs="Arial" w:eastAsiaTheme="minorEastAsia"/>
          <w:b/>
          <w:szCs w:val="20"/>
          <w:lang w:val="en-GB" w:eastAsia="zh-CN"/>
        </w:rPr>
        <w:t xml:space="preserve">For </w:t>
      </w:r>
      <w:r>
        <w:rPr>
          <w:rFonts w:hint="eastAsia" w:ascii="Arial" w:hAnsi="Arial" w:cs="Arial" w:eastAsiaTheme="minorEastAsia"/>
          <w:b/>
          <w:szCs w:val="20"/>
          <w:lang w:val="en-GB" w:eastAsia="zh-CN"/>
        </w:rPr>
        <w:t>NR-DC with selective activation cell of groups</w:t>
      </w:r>
      <w:r>
        <w:rPr>
          <w:rFonts w:ascii="Arial" w:hAnsi="Arial" w:cs="Arial" w:eastAsiaTheme="minorEastAsia"/>
          <w:b/>
          <w:szCs w:val="20"/>
          <w:lang w:val="en-GB" w:eastAsia="zh-CN"/>
        </w:rPr>
        <w:t xml:space="preserve">, support </w:t>
      </w:r>
      <w:r>
        <w:rPr>
          <w:rFonts w:hint="eastAsia" w:ascii="Arial" w:hAnsi="Arial" w:cs="Arial" w:eastAsiaTheme="minorEastAsia"/>
          <w:b/>
          <w:szCs w:val="20"/>
          <w:lang w:val="en-US" w:eastAsia="zh-CN"/>
        </w:rPr>
        <w:t xml:space="preserve">both </w:t>
      </w:r>
      <w:r>
        <w:rPr>
          <w:rFonts w:ascii="Arial" w:hAnsi="Arial" w:cs="Arial" w:eastAsiaTheme="minorEastAsia"/>
          <w:b/>
          <w:szCs w:val="20"/>
          <w:lang w:val="en-GB" w:eastAsia="zh-CN"/>
        </w:rPr>
        <w:t xml:space="preserve">MN-initiated CPC </w:t>
      </w:r>
      <w:r>
        <w:rPr>
          <w:rFonts w:hint="eastAsia" w:ascii="Arial" w:hAnsi="Arial" w:cs="Arial" w:eastAsiaTheme="minorEastAsia"/>
          <w:b/>
          <w:szCs w:val="20"/>
          <w:lang w:val="en-US" w:eastAsia="zh-CN"/>
        </w:rPr>
        <w:t>and SN- initiated CPC</w:t>
      </w:r>
      <w:r>
        <w:rPr>
          <w:rFonts w:hint="eastAsia" w:ascii="Arial" w:hAnsi="Arial" w:cs="Arial" w:eastAsiaTheme="minorEastAsia"/>
          <w:b/>
          <w:szCs w:val="20"/>
          <w:lang w:val="en-GB" w:eastAsia="zh-CN"/>
        </w:rPr>
        <w:t>.</w:t>
      </w:r>
    </w:p>
    <w:p>
      <w:pPr>
        <w:pStyle w:val="3"/>
        <w:bidi w:val="0"/>
      </w:pPr>
      <w:r>
        <w:rPr>
          <w:rFonts w:hint="eastAsia"/>
          <w:lang w:eastAsia="zh-CN"/>
        </w:rPr>
        <w:t>Execution conditions</w:t>
      </w:r>
    </w:p>
    <w:p>
      <w:pPr>
        <w:pStyle w:val="11"/>
        <w:spacing w:before="120" w:beforeLines="50"/>
        <w:rPr>
          <w:rFonts w:hint="eastAsia" w:ascii="Arial" w:hAnsi="Arial" w:cs="Arial" w:eastAsiaTheme="minorEastAsia"/>
          <w:b/>
          <w:szCs w:val="20"/>
          <w:lang w:val="en-GB" w:eastAsia="zh-CN"/>
        </w:rPr>
      </w:pPr>
    </w:p>
    <w:p>
      <w:pPr>
        <w:pStyle w:val="79"/>
        <w:keepLines w:val="0"/>
        <w:pageBreakBefore w:val="0"/>
        <w:numPr>
          <w:ilvl w:val="0"/>
          <w:numId w:val="0"/>
        </w:numPr>
        <w:kinsoku/>
        <w:wordWrap/>
        <w:topLinePunct w:val="0"/>
        <w:bidi w:val="0"/>
        <w:snapToGrid/>
        <w:spacing w:line="360" w:lineRule="auto"/>
        <w:rPr>
          <w:rFonts w:hint="default" w:ascii="Arial" w:hAnsi="Arial" w:cs="Arial" w:eastAsiaTheme="minorEastAsia"/>
          <w:b w:val="0"/>
          <w:bCs/>
          <w:sz w:val="21"/>
          <w:szCs w:val="20"/>
          <w:lang w:val="en-US" w:eastAsia="zh-CN"/>
        </w:rPr>
      </w:pPr>
      <w:r>
        <w:rPr>
          <w:rFonts w:hint="eastAsia" w:ascii="Arial" w:hAnsi="Arial" w:cs="Arial" w:eastAsiaTheme="minorEastAsia"/>
          <w:b w:val="0"/>
          <w:bCs/>
          <w:szCs w:val="20"/>
          <w:lang w:val="en-US" w:eastAsia="zh-CN"/>
        </w:rPr>
        <w:t xml:space="preserve">In </w:t>
      </w:r>
      <w:r>
        <w:rPr>
          <w:rFonts w:hint="eastAsia" w:cs="Arial" w:eastAsiaTheme="minorEastAsia"/>
          <w:b w:val="0"/>
          <w:bCs/>
          <w:szCs w:val="20"/>
          <w:lang w:val="en-US" w:eastAsia="zh-CN"/>
        </w:rPr>
        <w:t>th</w:t>
      </w:r>
      <w:r>
        <w:rPr>
          <w:rFonts w:hint="eastAsia" w:ascii="Arial" w:hAnsi="Arial" w:cs="Arial" w:eastAsiaTheme="minorEastAsia"/>
          <w:b w:val="0"/>
          <w:bCs/>
          <w:sz w:val="21"/>
          <w:szCs w:val="20"/>
          <w:lang w:val="en-US" w:eastAsia="zh-CN"/>
        </w:rPr>
        <w:t>e RAN2#119be mee</w:t>
      </w:r>
      <w:r>
        <w:rPr>
          <w:rFonts w:hint="eastAsia" w:ascii="Arial" w:hAnsi="Arial" w:cs="Arial" w:eastAsiaTheme="minorEastAsia"/>
          <w:b w:val="0"/>
          <w:bCs/>
          <w:szCs w:val="20"/>
          <w:lang w:val="en-US" w:eastAsia="zh-CN"/>
        </w:rPr>
        <w:t>ting it</w:t>
      </w:r>
      <w:r>
        <w:rPr>
          <w:rFonts w:hint="eastAsia" w:ascii="Arial" w:hAnsi="Arial" w:cs="Arial" w:eastAsiaTheme="minorEastAsia"/>
          <w:b w:val="0"/>
          <w:bCs/>
          <w:sz w:val="21"/>
          <w:szCs w:val="20"/>
          <w:lang w:val="en-US" w:eastAsia="zh-CN"/>
        </w:rPr>
        <w:t xml:space="preserve"> has been confirmed the baseline procedure to support subsequent secondary cell group change as follows:</w:t>
      </w:r>
    </w:p>
    <w:p>
      <w:pPr>
        <w:pStyle w:val="79"/>
        <w:keepLines w:val="0"/>
        <w:pageBreakBefore w:val="0"/>
        <w:kinsoku/>
        <w:wordWrap/>
        <w:topLinePunct w:val="0"/>
        <w:bidi w:val="0"/>
        <w:snapToGrid/>
        <w:spacing w:line="360" w:lineRule="auto"/>
      </w:pPr>
      <w:r>
        <w:t xml:space="preserve">Baseline procedure to support </w:t>
      </w:r>
      <w:bookmarkStart w:id="1" w:name="OLE_LINK3"/>
      <w:r>
        <w:t>subsequent secondary cell group change</w:t>
      </w:r>
      <w:bookmarkEnd w:id="1"/>
      <w:r>
        <w:t xml:space="preserve"> (FFS if UE keeps all configurations or if those are indicated by the network, FFS support of nested configs):</w:t>
      </w:r>
    </w:p>
    <w:p>
      <w:pPr>
        <w:pStyle w:val="79"/>
        <w:keepLines w:val="0"/>
        <w:pageBreakBefore w:val="0"/>
        <w:numPr>
          <w:ilvl w:val="0"/>
          <w:numId w:val="0"/>
        </w:numPr>
        <w:kinsoku/>
        <w:wordWrap/>
        <w:topLinePunct w:val="0"/>
        <w:bidi w:val="0"/>
        <w:snapToGrid/>
        <w:spacing w:line="360" w:lineRule="auto"/>
        <w:ind w:left="1619"/>
      </w:pPr>
      <w:r>
        <w:t>a.</w:t>
      </w:r>
      <w:r>
        <w:tab/>
      </w:r>
      <w:r>
        <w:t xml:space="preserve">Step 1: when the execution condition of a CPC candidate PScell is met, a UE performs the execution of CPC towards this candidate PScell. </w:t>
      </w:r>
    </w:p>
    <w:p>
      <w:pPr>
        <w:pStyle w:val="79"/>
        <w:keepLines w:val="0"/>
        <w:pageBreakBefore w:val="0"/>
        <w:numPr>
          <w:ilvl w:val="0"/>
          <w:numId w:val="0"/>
        </w:numPr>
        <w:kinsoku/>
        <w:wordWrap/>
        <w:topLinePunct w:val="0"/>
        <w:bidi w:val="0"/>
        <w:snapToGrid/>
        <w:spacing w:line="360" w:lineRule="auto"/>
        <w:ind w:left="1619"/>
      </w:pPr>
      <w:r>
        <w:t>b.</w:t>
      </w:r>
      <w:r>
        <w:tab/>
      </w:r>
      <w:r>
        <w:t xml:space="preserve">Step 2: </w:t>
      </w:r>
      <w:bookmarkStart w:id="2" w:name="OLE_LINK1"/>
      <w:r>
        <w:t>After finishing the PSCell addition or change</w:t>
      </w:r>
      <w:bookmarkEnd w:id="2"/>
      <w:r>
        <w:t xml:space="preserve">, the UE doesn’t release conditional configuration of other candidate PSCells for subsequent CPC, the UE continues evaluating the execution conditions of other candidate PScells. </w:t>
      </w:r>
    </w:p>
    <w:p>
      <w:pPr>
        <w:pStyle w:val="79"/>
        <w:keepLines w:val="0"/>
        <w:pageBreakBefore w:val="0"/>
        <w:numPr>
          <w:ilvl w:val="0"/>
          <w:numId w:val="0"/>
        </w:numPr>
        <w:kinsoku/>
        <w:wordWrap/>
        <w:topLinePunct w:val="0"/>
        <w:bidi w:val="0"/>
        <w:snapToGrid/>
        <w:spacing w:line="360" w:lineRule="auto"/>
        <w:ind w:left="1619"/>
      </w:pPr>
      <w:r>
        <w:t>c.</w:t>
      </w:r>
      <w:r>
        <w:tab/>
      </w:r>
      <w:r>
        <w:t>Step 3: When the execution condition of a candidate PScell is met, the UE performs the execution of CPC towards this candidate PSCell.</w:t>
      </w:r>
    </w:p>
    <w:p>
      <w:pPr>
        <w:pStyle w:val="11"/>
        <w:keepLines w:val="0"/>
        <w:pageBreakBefore w:val="0"/>
        <w:kinsoku/>
        <w:wordWrap/>
        <w:topLinePunct w:val="0"/>
        <w:bidi w:val="0"/>
        <w:snapToGrid/>
        <w:spacing w:line="360" w:lineRule="auto"/>
        <w:rPr>
          <w:rFonts w:hint="eastAsia" w:ascii="Arial" w:hAnsi="Arial" w:cs="Arial" w:eastAsiaTheme="minorEastAsia"/>
          <w:b w:val="0"/>
          <w:bCs/>
          <w:szCs w:val="20"/>
          <w:lang w:val="en-US" w:eastAsia="zh-CN"/>
        </w:rPr>
      </w:pPr>
    </w:p>
    <w:p>
      <w:pPr>
        <w:pStyle w:val="11"/>
        <w:keepLines w:val="0"/>
        <w:pageBreakBefore w:val="0"/>
        <w:kinsoku/>
        <w:wordWrap/>
        <w:topLinePunct w:val="0"/>
        <w:bidi w:val="0"/>
        <w:snapToGrid/>
        <w:spacing w:line="360" w:lineRule="auto"/>
        <w:rPr>
          <w:rFonts w:hint="eastAsia" w:ascii="Arial" w:hAnsi="Arial" w:cs="Arial" w:eastAsiaTheme="minorEastAsia"/>
          <w:b w:val="0"/>
          <w:bCs/>
          <w:szCs w:val="20"/>
          <w:lang w:val="en-US" w:eastAsia="zh-CN"/>
        </w:rPr>
      </w:pPr>
      <w:r>
        <w:rPr>
          <w:rFonts w:hint="eastAsia" w:ascii="Arial" w:hAnsi="Arial" w:cs="Arial" w:eastAsiaTheme="minorEastAsia"/>
          <w:b w:val="0"/>
          <w:bCs/>
          <w:szCs w:val="20"/>
          <w:lang w:val="en-US" w:eastAsia="zh-CN"/>
        </w:rPr>
        <w:t>It has also confirmed that selective activation of cell groups without RRC reconfiguration is supported,  that means the execution conditions for subsequent secondary cell group change has to be configured in advance, and the NW should pre-configure execution conditions for subsequent cell group changes when preparing candidate cell group configurations.</w:t>
      </w:r>
    </w:p>
    <w:p>
      <w:pPr>
        <w:pStyle w:val="11"/>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Arial" w:hAnsi="Arial" w:cs="Arial" w:eastAsiaTheme="minorEastAsia"/>
          <w:b/>
          <w:sz w:val="20"/>
          <w:szCs w:val="20"/>
          <w:lang w:val="en-GB" w:eastAsia="zh-CN"/>
        </w:rPr>
      </w:pPr>
      <w:r>
        <w:rPr>
          <w:rFonts w:hint="eastAsia" w:ascii="Arial" w:hAnsi="Arial" w:cs="Arial" w:eastAsiaTheme="minorEastAsia"/>
          <w:b/>
          <w:sz w:val="20"/>
          <w:szCs w:val="20"/>
          <w:lang w:val="en-GB" w:eastAsia="zh-CN"/>
        </w:rPr>
        <w:t>Proposal 2: The NW pre-configures execution conditions for subsequent cell group changes when preparing candidate cell group configurations;</w:t>
      </w:r>
    </w:p>
    <w:p>
      <w:pPr>
        <w:pStyle w:val="11"/>
        <w:keepLines w:val="0"/>
        <w:pageBreakBefore w:val="0"/>
        <w:kinsoku/>
        <w:wordWrap/>
        <w:topLinePunct w:val="0"/>
        <w:bidi w:val="0"/>
        <w:snapToGrid/>
        <w:spacing w:line="360" w:lineRule="auto"/>
        <w:rPr>
          <w:rFonts w:hint="eastAsia" w:ascii="Arial" w:hAnsi="Arial" w:cs="Arial" w:eastAsiaTheme="minorEastAsia"/>
          <w:b w:val="0"/>
          <w:bCs/>
          <w:szCs w:val="20"/>
          <w:lang w:val="en-US" w:eastAsia="zh-CN"/>
        </w:rPr>
      </w:pPr>
    </w:p>
    <w:p>
      <w:pPr>
        <w:pStyle w:val="11"/>
        <w:keepLines w:val="0"/>
        <w:pageBreakBefore w:val="0"/>
        <w:kinsoku/>
        <w:wordWrap/>
        <w:topLinePunct w:val="0"/>
        <w:bidi w:val="0"/>
        <w:snapToGrid/>
        <w:spacing w:line="360" w:lineRule="auto"/>
        <w:rPr>
          <w:rFonts w:hint="eastAsia" w:ascii="Arial" w:hAnsi="Arial" w:cs="Arial" w:eastAsiaTheme="minorEastAsia"/>
          <w:b w:val="0"/>
          <w:bCs/>
          <w:szCs w:val="20"/>
          <w:lang w:val="en-US" w:eastAsia="zh-CN"/>
        </w:rPr>
      </w:pPr>
      <w:r>
        <w:rPr>
          <w:rFonts w:hint="eastAsia" w:ascii="Arial" w:hAnsi="Arial" w:cs="Arial" w:eastAsiaTheme="minorEastAsia"/>
          <w:b w:val="0"/>
          <w:bCs/>
          <w:szCs w:val="20"/>
          <w:lang w:val="en-US" w:eastAsia="zh-CN"/>
        </w:rPr>
        <w:t xml:space="preserve">In the R16 and R17 spec, it is the MN decides execution conditions for the subsequent MN initiated CPC and the (target) SN decides execution conditions for the subsequent SN initiated CPC. The execution conditions refer to the SCG measConfig in SN initiated CPC, whereas in MN initiated CPC, the execution conditions refer to the MCG measConfig. When the UE configured with SN-initiated inter-SN CPC performs a PSCell change to a new target SN, the new SCG measConfig is determined by the configuration prepared by the target SN and the previously stored execution conditions for other candidate target PSCells may not match with the candidate target PSCell. So there should be a method to </w:t>
      </w:r>
      <w:bookmarkStart w:id="3" w:name="OLE_LINK2"/>
      <w:r>
        <w:rPr>
          <w:rFonts w:hint="eastAsia" w:ascii="Arial" w:hAnsi="Arial" w:cs="Arial" w:eastAsiaTheme="minorEastAsia"/>
          <w:b w:val="0"/>
          <w:bCs/>
          <w:szCs w:val="20"/>
          <w:lang w:val="en-US" w:eastAsia="zh-CN"/>
        </w:rPr>
        <w:t>configure the execution condition for the subsequent cell group change</w:t>
      </w:r>
      <w:bookmarkEnd w:id="3"/>
      <w:r>
        <w:rPr>
          <w:rFonts w:hint="eastAsia" w:ascii="Arial" w:hAnsi="Arial" w:cs="Arial" w:eastAsiaTheme="minorEastAsia"/>
          <w:b w:val="0"/>
          <w:bCs/>
          <w:szCs w:val="20"/>
          <w:lang w:val="en-US" w:eastAsia="zh-CN"/>
        </w:rPr>
        <w:t xml:space="preserve"> for the SN initiated CPC.</w:t>
      </w:r>
    </w:p>
    <w:p>
      <w:pPr>
        <w:pStyle w:val="11"/>
        <w:keepLines w:val="0"/>
        <w:pageBreakBefore w:val="0"/>
        <w:kinsoku/>
        <w:wordWrap/>
        <w:topLinePunct w:val="0"/>
        <w:bidi w:val="0"/>
        <w:snapToGrid/>
        <w:spacing w:line="360" w:lineRule="auto"/>
        <w:rPr>
          <w:rFonts w:hint="eastAsia" w:ascii="Arial" w:hAnsi="Arial" w:cs="Arial" w:eastAsiaTheme="minorEastAsia"/>
          <w:b/>
          <w:sz w:val="20"/>
          <w:szCs w:val="20"/>
          <w:lang w:val="en-GB" w:eastAsia="zh-CN"/>
        </w:rPr>
      </w:pPr>
      <w:r>
        <w:rPr>
          <w:rFonts w:hint="eastAsia" w:ascii="Arial" w:hAnsi="Arial" w:cs="Arial" w:eastAsiaTheme="minorEastAsia"/>
          <w:b/>
          <w:sz w:val="20"/>
          <w:szCs w:val="20"/>
          <w:lang w:val="en-GB" w:eastAsia="zh-CN"/>
        </w:rPr>
        <w:t>Proposal 3: For SN initiated CPC, RAN2 need to develop a method to configure the execution condition for the subsequent cell group change to avoid  execution condition mismatch;</w:t>
      </w:r>
    </w:p>
    <w:p>
      <w:pPr>
        <w:pStyle w:val="11"/>
        <w:keepLines w:val="0"/>
        <w:pageBreakBefore w:val="0"/>
        <w:kinsoku/>
        <w:wordWrap/>
        <w:topLinePunct w:val="0"/>
        <w:bidi w:val="0"/>
        <w:snapToGrid/>
        <w:spacing w:before="120" w:beforeLines="50" w:line="360" w:lineRule="auto"/>
        <w:rPr>
          <w:rFonts w:hint="eastAsia" w:ascii="Arial" w:hAnsi="Arial" w:cs="Arial" w:eastAsiaTheme="minorEastAsia"/>
          <w:b/>
          <w:szCs w:val="20"/>
          <w:lang w:val="en-GB" w:eastAsia="zh-CN"/>
        </w:rPr>
      </w:pPr>
    </w:p>
    <w:p>
      <w:pPr>
        <w:pStyle w:val="11"/>
        <w:keepLines w:val="0"/>
        <w:pageBreakBefore w:val="0"/>
        <w:kinsoku/>
        <w:wordWrap/>
        <w:topLinePunct w:val="0"/>
        <w:bidi w:val="0"/>
        <w:snapToGrid/>
        <w:spacing w:before="120" w:beforeLines="50" w:line="360" w:lineRule="auto"/>
        <w:rPr>
          <w:rFonts w:hint="default" w:ascii="Arial" w:hAnsi="Arial" w:eastAsia="宋体" w:cs="Arial"/>
          <w:b w:val="0"/>
          <w:bCs/>
          <w:szCs w:val="20"/>
          <w:lang w:val="en-US" w:eastAsia="zh-CN"/>
        </w:rPr>
      </w:pPr>
      <w:r>
        <w:rPr>
          <w:rFonts w:hint="default" w:ascii="Arial" w:hAnsi="Arial" w:cs="Arial"/>
          <w:sz w:val="21"/>
          <w:lang w:val="en-US" w:eastAsia="zh-CN"/>
        </w:rPr>
        <w:t xml:space="preserve">In legacy CPC, the UE starts evaluating the execution condition(s) upon receiving the CPC configuration, and stops evaluating the execution condition(s) once PSCell change is triggered. For </w:t>
      </w:r>
      <w:r>
        <w:rPr>
          <w:rFonts w:ascii="Arial" w:hAnsi="Arial" w:cs="Arial"/>
          <w:sz w:val="21"/>
        </w:rPr>
        <w:t>subsequent secondary cell group change</w:t>
      </w:r>
      <w:r>
        <w:rPr>
          <w:rFonts w:hint="default" w:ascii="Arial" w:hAnsi="Arial" w:cs="Arial"/>
          <w:sz w:val="21"/>
          <w:lang w:val="en-US" w:eastAsia="zh-CN"/>
        </w:rPr>
        <w:t>, a</w:t>
      </w:r>
      <w:r>
        <w:rPr>
          <w:rFonts w:ascii="Arial" w:hAnsi="Arial" w:cs="Arial"/>
          <w:sz w:val="21"/>
        </w:rPr>
        <w:t>fter finishing the PSC</w:t>
      </w:r>
      <w:r>
        <w:rPr>
          <w:rFonts w:ascii="Arial" w:hAnsi="Arial" w:cs="Arial"/>
        </w:rPr>
        <w:t xml:space="preserve">ell  change, the UE doesn’t release conditional configuration of other candidate PSCells for subsequent CPC, </w:t>
      </w:r>
      <w:r>
        <w:rPr>
          <w:rFonts w:hint="eastAsia" w:ascii="Arial" w:hAnsi="Arial" w:eastAsia="宋体" w:cs="Arial"/>
          <w:lang w:val="en-US" w:eastAsia="zh-CN"/>
        </w:rPr>
        <w:t xml:space="preserve">and </w:t>
      </w:r>
      <w:r>
        <w:rPr>
          <w:rFonts w:ascii="Arial" w:hAnsi="Arial" w:cs="Arial"/>
        </w:rPr>
        <w:t>the UE continues evaluating the execution conditions of other candidate PS</w:t>
      </w:r>
      <w:r>
        <w:rPr>
          <w:rFonts w:hint="default" w:ascii="Arial" w:hAnsi="Arial" w:eastAsia="宋体" w:cs="Arial"/>
          <w:lang w:val="en-US" w:eastAsia="zh-CN"/>
        </w:rPr>
        <w:t>C</w:t>
      </w:r>
      <w:r>
        <w:rPr>
          <w:rFonts w:ascii="Arial" w:hAnsi="Arial" w:cs="Arial"/>
        </w:rPr>
        <w:t>ells</w:t>
      </w:r>
      <w:r>
        <w:rPr>
          <w:rFonts w:hint="default" w:ascii="Arial" w:hAnsi="Arial" w:eastAsia="宋体" w:cs="Arial"/>
          <w:lang w:val="en-US" w:eastAsia="zh-CN"/>
        </w:rPr>
        <w:t>. As the UE has just performed PSCell handover, the signal quality of the PSCell may</w:t>
      </w:r>
      <w:r>
        <w:rPr>
          <w:rFonts w:hint="eastAsia" w:ascii="Arial" w:hAnsi="Arial" w:eastAsia="宋体" w:cs="Arial"/>
          <w:lang w:val="en-US" w:eastAsia="zh-CN"/>
        </w:rPr>
        <w:t xml:space="preserve"> </w:t>
      </w:r>
      <w:r>
        <w:rPr>
          <w:rFonts w:hint="default" w:ascii="Arial" w:hAnsi="Arial" w:eastAsia="宋体" w:cs="Arial"/>
          <w:lang w:val="en-US" w:eastAsia="zh-CN"/>
        </w:rPr>
        <w:t xml:space="preserve">be good enough, the UE starts measurement to evaluate the execution conditions of other candidate PSCell may cause measurement overload and unnecessary energy consumption. </w:t>
      </w:r>
      <w:bookmarkStart w:id="4" w:name="_Toc118470748"/>
      <w:r>
        <w:rPr>
          <w:rFonts w:hint="default" w:ascii="Arial" w:hAnsi="Arial" w:eastAsia="宋体" w:cs="Arial"/>
          <w:lang w:val="en-US" w:eastAsia="zh-CN"/>
        </w:rPr>
        <w:t xml:space="preserve">Thus </w:t>
      </w:r>
      <w:r>
        <w:rPr>
          <w:rFonts w:ascii="Arial" w:hAnsi="Arial" w:cs="Arial"/>
        </w:rPr>
        <w:t xml:space="preserve">RAN2 </w:t>
      </w:r>
      <w:r>
        <w:rPr>
          <w:rFonts w:hint="default" w:ascii="Arial" w:hAnsi="Arial" w:eastAsia="宋体" w:cs="Arial"/>
          <w:lang w:val="en-US" w:eastAsia="zh-CN"/>
        </w:rPr>
        <w:t>need to</w:t>
      </w:r>
      <w:r>
        <w:rPr>
          <w:rFonts w:ascii="Arial" w:hAnsi="Arial" w:cs="Arial"/>
        </w:rPr>
        <w:t xml:space="preserve"> study when to start the condition evaluation on candidate</w:t>
      </w:r>
      <w:r>
        <w:rPr>
          <w:rFonts w:hint="default" w:ascii="Arial" w:hAnsi="Arial" w:eastAsia="宋体" w:cs="Arial"/>
          <w:lang w:val="en-US" w:eastAsia="zh-CN"/>
        </w:rPr>
        <w:t xml:space="preserve"> PSCells for subsequent CPC</w:t>
      </w:r>
      <w:r>
        <w:rPr>
          <w:rFonts w:ascii="Arial" w:hAnsi="Arial" w:cs="Arial"/>
        </w:rPr>
        <w:t>.</w:t>
      </w:r>
      <w:bookmarkEnd w:id="4"/>
      <w:r>
        <w:rPr>
          <w:rFonts w:ascii="Arial" w:hAnsi="Arial" w:cs="Arial"/>
        </w:rPr>
        <w:t xml:space="preserve"> </w:t>
      </w: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after="0" w:line="360" w:lineRule="auto"/>
        <w:ind w:leftChars="0"/>
        <w:textAlignment w:val="auto"/>
        <w:rPr>
          <w:rFonts w:hint="eastAsia" w:ascii="Arial" w:hAnsi="Arial" w:cs="Arial" w:eastAsiaTheme="minorEastAsia"/>
          <w:bCs w:val="0"/>
          <w:sz w:val="20"/>
          <w:szCs w:val="20"/>
          <w:lang w:val="en-GB" w:eastAsia="zh-CN"/>
        </w:rPr>
      </w:pPr>
      <w:r>
        <w:rPr>
          <w:rFonts w:hint="eastAsia" w:ascii="Arial" w:hAnsi="Arial" w:cs="Arial" w:eastAsiaTheme="minorEastAsia"/>
          <w:bCs w:val="0"/>
          <w:sz w:val="20"/>
          <w:szCs w:val="20"/>
          <w:lang w:val="en-GB" w:eastAsia="zh-CN"/>
        </w:rPr>
        <w:t xml:space="preserve">Proposal 4: RAN2  need to study when to start the condition evaluation on candidate PSCells for subsequent CPC. </w:t>
      </w:r>
    </w:p>
    <w:p>
      <w:pPr>
        <w:pStyle w:val="11"/>
        <w:keepLines w:val="0"/>
        <w:pageBreakBefore w:val="0"/>
        <w:kinsoku/>
        <w:wordWrap/>
        <w:topLinePunct w:val="0"/>
        <w:bidi w:val="0"/>
        <w:snapToGrid/>
        <w:spacing w:line="360" w:lineRule="auto"/>
        <w:rPr>
          <w:rFonts w:ascii="Arial" w:hAnsi="Arial" w:cs="Arial" w:eastAsiaTheme="minorEastAsia"/>
          <w:b/>
          <w:szCs w:val="20"/>
          <w:lang w:val="en-GB" w:eastAsia="zh-CN"/>
        </w:rPr>
      </w:pPr>
    </w:p>
    <w:p>
      <w:pPr>
        <w:pStyle w:val="3"/>
        <w:keepLines w:val="0"/>
        <w:pageBreakBefore w:val="0"/>
        <w:kinsoku/>
        <w:wordWrap/>
        <w:topLinePunct w:val="0"/>
        <w:bidi w:val="0"/>
        <w:snapToGrid/>
        <w:spacing w:line="360" w:lineRule="auto"/>
        <w:rPr>
          <w:rFonts w:eastAsiaTheme="minorEastAsia"/>
        </w:rPr>
      </w:pPr>
      <w:r>
        <w:rPr>
          <w:rFonts w:hint="eastAsia" w:eastAsiaTheme="minorEastAsia"/>
        </w:rPr>
        <w:t xml:space="preserve">Configuration </w:t>
      </w:r>
      <w:r>
        <w:rPr>
          <w:rFonts w:hint="eastAsia"/>
        </w:rPr>
        <w:t xml:space="preserve">for </w:t>
      </w:r>
      <w:r>
        <w:t>selective activation of cell groups</w:t>
      </w:r>
    </w:p>
    <w:p>
      <w:pPr>
        <w:pStyle w:val="4"/>
        <w:keepLines w:val="0"/>
        <w:pageBreakBefore w:val="0"/>
        <w:kinsoku/>
        <w:wordWrap/>
        <w:topLinePunct w:val="0"/>
        <w:bidi w:val="0"/>
        <w:snapToGrid/>
        <w:spacing w:line="360" w:lineRule="auto"/>
        <w:rPr>
          <w:sz w:val="20"/>
          <w:szCs w:val="20"/>
        </w:rPr>
      </w:pPr>
      <w:r>
        <w:rPr>
          <w:rFonts w:eastAsiaTheme="minorEastAsia"/>
          <w:sz w:val="20"/>
          <w:szCs w:val="20"/>
          <w:lang w:eastAsia="zh-CN"/>
        </w:rPr>
        <w:t>U</w:t>
      </w:r>
      <w:r>
        <w:rPr>
          <w:rFonts w:hint="eastAsia" w:eastAsiaTheme="minorEastAsia"/>
          <w:sz w:val="20"/>
          <w:szCs w:val="20"/>
          <w:lang w:eastAsia="zh-CN"/>
        </w:rPr>
        <w:t xml:space="preserve">sing initial </w:t>
      </w:r>
      <w:r>
        <w:rPr>
          <w:rFonts w:hint="eastAsia"/>
          <w:sz w:val="20"/>
          <w:szCs w:val="20"/>
        </w:rPr>
        <w:t xml:space="preserve">Source </w:t>
      </w:r>
      <w:r>
        <w:rPr>
          <w:rFonts w:hint="eastAsia" w:eastAsiaTheme="minorEastAsia"/>
          <w:sz w:val="20"/>
          <w:szCs w:val="20"/>
          <w:lang w:eastAsia="zh-CN"/>
        </w:rPr>
        <w:t>PSCell</w:t>
      </w:r>
      <w:r>
        <w:rPr>
          <w:rFonts w:hint="eastAsia"/>
          <w:sz w:val="20"/>
          <w:szCs w:val="20"/>
        </w:rPr>
        <w:t xml:space="preserve"> </w:t>
      </w:r>
      <w:r>
        <w:rPr>
          <w:rFonts w:hint="eastAsia" w:eastAsiaTheme="minorEastAsia"/>
          <w:sz w:val="20"/>
          <w:szCs w:val="20"/>
          <w:lang w:eastAsia="zh-CN"/>
        </w:rPr>
        <w:t xml:space="preserve">for </w:t>
      </w:r>
      <w:r>
        <w:rPr>
          <w:rFonts w:eastAsiaTheme="minorEastAsia"/>
          <w:sz w:val="20"/>
          <w:szCs w:val="20"/>
          <w:lang w:eastAsia="zh-CN"/>
        </w:rPr>
        <w:t>subsequent</w:t>
      </w:r>
      <w:r>
        <w:rPr>
          <w:rFonts w:hint="eastAsia" w:eastAsiaTheme="minorEastAsia"/>
          <w:sz w:val="20"/>
          <w:szCs w:val="20"/>
          <w:lang w:eastAsia="zh-CN"/>
        </w:rPr>
        <w:t xml:space="preserve"> SCG change </w:t>
      </w:r>
    </w:p>
    <w:p>
      <w:pPr>
        <w:pStyle w:val="11"/>
        <w:keepLines w:val="0"/>
        <w:pageBreakBefore w:val="0"/>
        <w:kinsoku/>
        <w:wordWrap/>
        <w:topLinePunct w:val="0"/>
        <w:bidi w:val="0"/>
        <w:snapToGrid/>
        <w:spacing w:line="360" w:lineRule="auto"/>
        <w:rPr>
          <w:rFonts w:hint="eastAsia" w:ascii="Arial" w:hAnsi="Arial" w:cs="Arial" w:eastAsiaTheme="minorEastAsia"/>
          <w:szCs w:val="20"/>
          <w:lang w:val="en-GB" w:eastAsia="zh-CN"/>
        </w:rPr>
      </w:pPr>
      <w:r>
        <w:rPr>
          <w:rFonts w:hint="eastAsia" w:ascii="Arial" w:hAnsi="Arial" w:cs="Arial" w:eastAsiaTheme="minorEastAsia"/>
          <w:szCs w:val="20"/>
          <w:lang w:val="en-GB" w:eastAsia="zh-CN"/>
        </w:rPr>
        <w:t xml:space="preserve">In legacy CPC, all </w:t>
      </w:r>
      <w:r>
        <w:rPr>
          <w:rFonts w:ascii="Arial" w:hAnsi="Arial" w:cs="Arial" w:eastAsiaTheme="minorEastAsia"/>
          <w:szCs w:val="20"/>
          <w:lang w:val="en-GB" w:eastAsia="zh-CN"/>
        </w:rPr>
        <w:t>configured</w:t>
      </w:r>
      <w:r>
        <w:rPr>
          <w:rFonts w:hint="eastAsia" w:ascii="Arial" w:hAnsi="Arial" w:cs="Arial" w:eastAsiaTheme="minorEastAsia"/>
          <w:szCs w:val="20"/>
          <w:lang w:val="en-GB" w:eastAsia="zh-CN"/>
        </w:rPr>
        <w:t xml:space="preserve"> PSCell configurations and the source PSCell configuration will be </w:t>
      </w:r>
      <w:r>
        <w:rPr>
          <w:rFonts w:hint="eastAsia" w:ascii="Arial" w:hAnsi="Arial" w:cs="Arial" w:eastAsiaTheme="minorEastAsia"/>
          <w:szCs w:val="20"/>
          <w:lang w:val="en-US" w:eastAsia="zh-CN"/>
        </w:rPr>
        <w:t xml:space="preserve">released </w:t>
      </w:r>
      <w:r>
        <w:rPr>
          <w:rFonts w:hint="eastAsia" w:ascii="Arial" w:hAnsi="Arial" w:cs="Arial" w:eastAsiaTheme="minorEastAsia"/>
          <w:szCs w:val="20"/>
          <w:lang w:val="en-GB" w:eastAsia="zh-CN"/>
        </w:rPr>
        <w:t>after successful CPC execution. For selective activation of cell groups</w:t>
      </w:r>
      <w:r>
        <w:rPr>
          <w:rFonts w:hint="eastAsia" w:ascii="Arial" w:hAnsi="Arial" w:cs="Arial" w:eastAsiaTheme="minorEastAsia"/>
          <w:szCs w:val="20"/>
          <w:lang w:val="en-US" w:eastAsia="zh-CN"/>
        </w:rPr>
        <w:t xml:space="preserve">, the candidate PSCell configuration will not be released for </w:t>
      </w:r>
      <w:bookmarkStart w:id="5" w:name="OLE_LINK4"/>
      <w:r>
        <w:rPr>
          <w:rFonts w:hint="eastAsia" w:ascii="Arial" w:hAnsi="Arial" w:cs="Arial" w:eastAsiaTheme="minorEastAsia"/>
          <w:szCs w:val="20"/>
          <w:lang w:val="en-US" w:eastAsia="zh-CN"/>
        </w:rPr>
        <w:t>subsequent secondary cell group change</w:t>
      </w:r>
      <w:bookmarkEnd w:id="5"/>
      <w:r>
        <w:rPr>
          <w:rFonts w:hint="eastAsia" w:ascii="Arial" w:hAnsi="Arial" w:cs="Arial" w:eastAsiaTheme="minorEastAsia"/>
          <w:szCs w:val="20"/>
          <w:lang w:val="en-US" w:eastAsia="zh-CN"/>
        </w:rPr>
        <w:t>. There is a scenario that the UE may move back to the initial source PSCell after several subsequent CPC, so</w:t>
      </w:r>
      <w:r>
        <w:rPr>
          <w:rFonts w:hint="eastAsia" w:ascii="Arial" w:hAnsi="Arial" w:cs="Arial" w:eastAsiaTheme="minorEastAsia"/>
          <w:szCs w:val="20"/>
          <w:lang w:val="en-GB" w:eastAsia="zh-CN"/>
        </w:rPr>
        <w:t xml:space="preserve"> the initial source </w:t>
      </w:r>
      <w:r>
        <w:rPr>
          <w:rFonts w:hint="eastAsia" w:ascii="Arial" w:hAnsi="Arial" w:cs="Arial" w:eastAsiaTheme="minorEastAsia"/>
          <w:szCs w:val="20"/>
          <w:lang w:val="en-US" w:eastAsia="zh-CN"/>
        </w:rPr>
        <w:t>PSCell</w:t>
      </w:r>
      <w:r>
        <w:rPr>
          <w:rFonts w:hint="eastAsia" w:ascii="Arial" w:hAnsi="Arial" w:cs="Arial" w:eastAsiaTheme="minorEastAsia"/>
          <w:szCs w:val="20"/>
          <w:lang w:val="en-GB" w:eastAsia="zh-CN"/>
        </w:rPr>
        <w:t xml:space="preserve"> can be used for the subsequent SCG change, </w:t>
      </w:r>
      <w:r>
        <w:rPr>
          <w:rFonts w:hint="eastAsia" w:ascii="Arial" w:hAnsi="Arial" w:cs="Arial" w:eastAsiaTheme="minorEastAsia"/>
          <w:szCs w:val="20"/>
          <w:lang w:val="en-US" w:eastAsia="zh-CN"/>
        </w:rPr>
        <w:t xml:space="preserve">that means the </w:t>
      </w:r>
      <w:r>
        <w:rPr>
          <w:rFonts w:hint="eastAsia" w:ascii="Arial" w:hAnsi="Arial" w:cs="Arial" w:eastAsiaTheme="minorEastAsia"/>
          <w:szCs w:val="20"/>
          <w:lang w:val="en-GB" w:eastAsia="zh-CN"/>
        </w:rPr>
        <w:t>network</w:t>
      </w:r>
      <w:r>
        <w:rPr>
          <w:rFonts w:hint="eastAsia" w:ascii="Arial" w:hAnsi="Arial" w:cs="Arial" w:eastAsiaTheme="minorEastAsia"/>
          <w:szCs w:val="20"/>
          <w:lang w:val="en-US" w:eastAsia="zh-CN"/>
        </w:rPr>
        <w:t xml:space="preserve"> can </w:t>
      </w:r>
      <w:r>
        <w:rPr>
          <w:rFonts w:hint="eastAsia" w:ascii="Arial" w:hAnsi="Arial" w:cs="Arial" w:eastAsiaTheme="minorEastAsia"/>
          <w:szCs w:val="20"/>
          <w:lang w:val="en-GB" w:eastAsia="zh-CN"/>
        </w:rPr>
        <w:t>configure</w:t>
      </w:r>
      <w:r>
        <w:rPr>
          <w:rFonts w:hint="eastAsia" w:ascii="Arial" w:hAnsi="Arial" w:cs="Arial" w:eastAsiaTheme="minorEastAsia"/>
          <w:szCs w:val="20"/>
          <w:lang w:val="en-US" w:eastAsia="zh-CN"/>
        </w:rPr>
        <w:t xml:space="preserve"> the</w:t>
      </w:r>
      <w:r>
        <w:rPr>
          <w:rFonts w:hint="eastAsia" w:ascii="Arial" w:hAnsi="Arial" w:cs="Arial" w:eastAsiaTheme="minorEastAsia"/>
          <w:szCs w:val="20"/>
          <w:lang w:val="en-GB" w:eastAsia="zh-CN"/>
        </w:rPr>
        <w:t xml:space="preserve"> </w:t>
      </w:r>
      <w:r>
        <w:rPr>
          <w:rFonts w:hint="eastAsia" w:ascii="Arial" w:hAnsi="Arial" w:cs="Arial" w:eastAsiaTheme="minorEastAsia"/>
          <w:szCs w:val="20"/>
          <w:lang w:val="en-US" w:eastAsia="zh-CN"/>
        </w:rPr>
        <w:t xml:space="preserve">initial </w:t>
      </w:r>
      <w:r>
        <w:rPr>
          <w:rFonts w:hint="eastAsia" w:ascii="Arial" w:hAnsi="Arial" w:cs="Arial" w:eastAsiaTheme="minorEastAsia"/>
          <w:szCs w:val="20"/>
          <w:lang w:val="en-GB" w:eastAsia="zh-CN"/>
        </w:rPr>
        <w:t>source</w:t>
      </w:r>
      <w:r>
        <w:rPr>
          <w:rFonts w:hint="eastAsia" w:ascii="Arial" w:hAnsi="Arial" w:cs="Arial" w:eastAsiaTheme="minorEastAsia"/>
          <w:szCs w:val="20"/>
          <w:lang w:val="en-US" w:eastAsia="zh-CN"/>
        </w:rPr>
        <w:t xml:space="preserve"> PSCell</w:t>
      </w:r>
      <w:r>
        <w:rPr>
          <w:rFonts w:hint="eastAsia" w:ascii="Arial" w:hAnsi="Arial" w:cs="Arial" w:eastAsiaTheme="minorEastAsia"/>
          <w:szCs w:val="20"/>
          <w:lang w:val="en-GB" w:eastAsia="zh-CN"/>
        </w:rPr>
        <w:t xml:space="preserve"> as a candidate PSCell in candidate </w:t>
      </w:r>
      <w:r>
        <w:rPr>
          <w:rFonts w:hint="eastAsia" w:ascii="Arial" w:hAnsi="Arial" w:cs="Arial" w:eastAsiaTheme="minorEastAsia"/>
          <w:szCs w:val="20"/>
          <w:lang w:val="en-US" w:eastAsia="zh-CN"/>
        </w:rPr>
        <w:t xml:space="preserve">PSCell </w:t>
      </w:r>
      <w:r>
        <w:rPr>
          <w:rFonts w:hint="eastAsia" w:ascii="Arial" w:hAnsi="Arial" w:cs="Arial" w:eastAsiaTheme="minorEastAsia"/>
          <w:szCs w:val="20"/>
          <w:lang w:val="en-GB" w:eastAsia="zh-CN"/>
        </w:rPr>
        <w:t xml:space="preserve">configuration. </w:t>
      </w:r>
      <w:r>
        <w:rPr>
          <w:rFonts w:hint="eastAsia" w:ascii="Arial" w:hAnsi="Arial" w:cs="Arial" w:eastAsiaTheme="minorEastAsia"/>
          <w:szCs w:val="20"/>
          <w:lang w:val="en-US" w:eastAsia="zh-CN"/>
        </w:rPr>
        <w:t>However this depends on the UE trajectory. For example in a shopping mall ,the UE</w:t>
      </w:r>
      <w:r>
        <w:rPr>
          <w:rFonts w:hint="default" w:ascii="Arial" w:hAnsi="Arial" w:cs="Arial" w:eastAsiaTheme="minorEastAsia"/>
          <w:szCs w:val="20"/>
          <w:lang w:val="en-US" w:eastAsia="zh-CN"/>
        </w:rPr>
        <w:t>’</w:t>
      </w:r>
      <w:r>
        <w:rPr>
          <w:rFonts w:hint="eastAsia" w:ascii="Arial" w:hAnsi="Arial" w:cs="Arial" w:eastAsiaTheme="minorEastAsia"/>
          <w:szCs w:val="20"/>
          <w:lang w:val="en-US" w:eastAsia="zh-CN"/>
        </w:rPr>
        <w:t>s trajectory may be a circle, then the i</w:t>
      </w:r>
      <w:r>
        <w:rPr>
          <w:rFonts w:hint="eastAsia" w:ascii="Arial" w:hAnsi="Arial" w:cs="Arial" w:eastAsiaTheme="minorEastAsia"/>
          <w:szCs w:val="20"/>
          <w:lang w:val="en-GB" w:eastAsia="zh-CN"/>
        </w:rPr>
        <w:t xml:space="preserve">nitial source </w:t>
      </w:r>
      <w:r>
        <w:rPr>
          <w:rFonts w:hint="eastAsia" w:ascii="Arial" w:hAnsi="Arial" w:cs="Arial" w:eastAsiaTheme="minorEastAsia"/>
          <w:szCs w:val="20"/>
          <w:lang w:val="en-US" w:eastAsia="zh-CN"/>
        </w:rPr>
        <w:t>PSCell can be used for subsequent secondary cell group change. So c</w:t>
      </w:r>
      <w:r>
        <w:rPr>
          <w:rFonts w:hint="eastAsia" w:ascii="Arial" w:hAnsi="Arial" w:cs="Arial" w:eastAsiaTheme="minorEastAsia"/>
          <w:szCs w:val="20"/>
          <w:lang w:val="en-GB" w:eastAsia="zh-CN"/>
        </w:rPr>
        <w:t>onsidering above</w:t>
      </w:r>
      <w:r>
        <w:rPr>
          <w:rFonts w:hint="eastAsia" w:ascii="Arial" w:hAnsi="Arial" w:cs="Arial" w:eastAsiaTheme="minorEastAsia"/>
          <w:szCs w:val="20"/>
          <w:lang w:val="en-US" w:eastAsia="zh-CN"/>
        </w:rPr>
        <w:t>, i</w:t>
      </w:r>
      <w:r>
        <w:rPr>
          <w:rFonts w:hint="eastAsia" w:ascii="Arial" w:hAnsi="Arial" w:cs="Arial" w:eastAsiaTheme="minorEastAsia"/>
          <w:szCs w:val="20"/>
          <w:lang w:val="en-GB" w:eastAsia="zh-CN"/>
        </w:rPr>
        <w:t xml:space="preserve">t is up to network on whether to use the initial source SCG for </w:t>
      </w:r>
      <w:r>
        <w:rPr>
          <w:rFonts w:ascii="Arial" w:hAnsi="Arial" w:cs="Arial" w:eastAsiaTheme="minorEastAsia"/>
          <w:szCs w:val="20"/>
          <w:lang w:val="en-GB" w:eastAsia="zh-CN"/>
        </w:rPr>
        <w:t>subsequent SCG change</w:t>
      </w:r>
      <w:r>
        <w:rPr>
          <w:rFonts w:hint="eastAsia" w:ascii="Arial" w:hAnsi="Arial" w:cs="Arial" w:eastAsiaTheme="minorEastAsia"/>
          <w:szCs w:val="20"/>
          <w:lang w:val="en-GB" w:eastAsia="zh-CN"/>
        </w:rPr>
        <w:t>.</w:t>
      </w:r>
    </w:p>
    <w:p>
      <w:pPr>
        <w:pStyle w:val="11"/>
        <w:keepLines w:val="0"/>
        <w:pageBreakBefore w:val="0"/>
        <w:kinsoku/>
        <w:wordWrap/>
        <w:topLinePunct w:val="0"/>
        <w:bidi w:val="0"/>
        <w:snapToGrid/>
        <w:spacing w:line="360" w:lineRule="auto"/>
        <w:rPr>
          <w:rFonts w:eastAsiaTheme="minorEastAsia"/>
          <w:b/>
          <w:lang w:eastAsia="zh-CN"/>
        </w:rPr>
      </w:pPr>
      <w:r>
        <w:rPr>
          <w:rFonts w:hint="eastAsia" w:ascii="Arial" w:hAnsi="Arial" w:cs="Arial" w:eastAsiaTheme="minorEastAsia"/>
          <w:b/>
          <w:szCs w:val="20"/>
          <w:lang w:val="en-GB" w:eastAsia="zh-CN"/>
        </w:rPr>
        <w:t xml:space="preserve">Proposal </w:t>
      </w:r>
      <w:r>
        <w:rPr>
          <w:rFonts w:hint="eastAsia" w:ascii="Arial" w:hAnsi="Arial" w:cs="Arial" w:eastAsiaTheme="minorEastAsia"/>
          <w:b/>
          <w:szCs w:val="20"/>
          <w:lang w:val="en-US" w:eastAsia="zh-CN"/>
        </w:rPr>
        <w:t>5</w:t>
      </w:r>
      <w:r>
        <w:rPr>
          <w:rFonts w:hint="eastAsia" w:ascii="Arial" w:hAnsi="Arial" w:cs="Arial" w:eastAsiaTheme="minorEastAsia"/>
          <w:b/>
          <w:szCs w:val="20"/>
          <w:lang w:val="en-GB" w:eastAsia="zh-CN"/>
        </w:rPr>
        <w:t xml:space="preserve">: NW configures the </w:t>
      </w:r>
      <w:r>
        <w:rPr>
          <w:rFonts w:hint="eastAsia" w:ascii="Arial" w:hAnsi="Arial" w:cs="Arial" w:eastAsiaTheme="minorEastAsia"/>
          <w:b/>
          <w:szCs w:val="20"/>
          <w:lang w:val="en-US" w:eastAsia="zh-CN"/>
        </w:rPr>
        <w:t xml:space="preserve">initial </w:t>
      </w:r>
      <w:r>
        <w:rPr>
          <w:rFonts w:hint="eastAsia" w:ascii="Arial" w:hAnsi="Arial" w:cs="Arial" w:eastAsiaTheme="minorEastAsia"/>
          <w:b/>
          <w:szCs w:val="20"/>
          <w:lang w:val="en-GB" w:eastAsia="zh-CN"/>
        </w:rPr>
        <w:t xml:space="preserve">source </w:t>
      </w:r>
      <w:r>
        <w:rPr>
          <w:rFonts w:hint="eastAsia" w:ascii="Arial" w:hAnsi="Arial" w:cs="Arial" w:eastAsiaTheme="minorEastAsia"/>
          <w:b/>
          <w:szCs w:val="20"/>
          <w:lang w:val="en-US" w:eastAsia="zh-CN"/>
        </w:rPr>
        <w:t>PSCell</w:t>
      </w:r>
      <w:r>
        <w:rPr>
          <w:rFonts w:hint="eastAsia" w:ascii="Arial" w:hAnsi="Arial" w:cs="Arial" w:eastAsiaTheme="minorEastAsia"/>
          <w:b/>
          <w:szCs w:val="20"/>
          <w:lang w:val="en-GB" w:eastAsia="zh-CN"/>
        </w:rPr>
        <w:t xml:space="preserve"> as one of the candidate </w:t>
      </w:r>
      <w:r>
        <w:rPr>
          <w:rFonts w:hint="eastAsia" w:ascii="Arial" w:hAnsi="Arial" w:cs="Arial" w:eastAsiaTheme="minorEastAsia"/>
          <w:b/>
          <w:szCs w:val="20"/>
          <w:lang w:val="en-US" w:eastAsia="zh-CN"/>
        </w:rPr>
        <w:t>PSCell</w:t>
      </w:r>
      <w:r>
        <w:rPr>
          <w:rFonts w:hint="eastAsia" w:ascii="Arial" w:hAnsi="Arial" w:cs="Arial" w:eastAsiaTheme="minorEastAsia"/>
          <w:b/>
          <w:szCs w:val="20"/>
          <w:lang w:val="en-GB" w:eastAsia="zh-CN"/>
        </w:rPr>
        <w:t xml:space="preserve"> configurations if the NW wants to use it for subsequent selective SCG change. </w:t>
      </w:r>
    </w:p>
    <w:p>
      <w:pPr>
        <w:pStyle w:val="4"/>
        <w:keepLines w:val="0"/>
        <w:pageBreakBefore w:val="0"/>
        <w:kinsoku/>
        <w:wordWrap/>
        <w:topLinePunct w:val="0"/>
        <w:bidi w:val="0"/>
        <w:snapToGrid/>
        <w:spacing w:line="360" w:lineRule="auto"/>
        <w:rPr>
          <w:lang w:val="en-US" w:eastAsia="ko-KR"/>
        </w:rPr>
      </w:pPr>
      <w:r>
        <w:rPr>
          <w:lang w:val="en-US" w:eastAsia="ko-KR"/>
        </w:rPr>
        <w:t>how many subsequent conditional changes are targeted</w:t>
      </w:r>
    </w:p>
    <w:p>
      <w:pPr>
        <w:keepLines w:val="0"/>
        <w:pageBreakBefore w:val="0"/>
        <w:kinsoku/>
        <w:wordWrap/>
        <w:topLinePunct w:val="0"/>
        <w:bidi w:val="0"/>
        <w:snapToGrid/>
        <w:spacing w:line="360" w:lineRule="auto"/>
        <w:jc w:val="both"/>
        <w:rPr>
          <w:rFonts w:ascii="Arial" w:hAnsi="Arial" w:cs="Arial"/>
          <w:lang w:val="en-US" w:eastAsia="ko-KR"/>
        </w:rPr>
      </w:pPr>
      <w:r>
        <w:rPr>
          <w:rFonts w:hint="default" w:ascii="Arial" w:hAnsi="Arial" w:eastAsia="宋体" w:cs="Arial"/>
          <w:szCs w:val="21"/>
          <w:lang w:val="en-US" w:eastAsia="zh-CN"/>
        </w:rPr>
        <w:t>In last RAN2#119e meeting,  there is a FFS that how many subsequent conditional changes are targeted (and what is the impact of such assumption). W</w:t>
      </w:r>
      <w:r>
        <w:rPr>
          <w:rFonts w:ascii="Arial" w:hAnsi="Arial" w:cs="Arial"/>
          <w:szCs w:val="21"/>
        </w:rPr>
        <w:t>e think</w:t>
      </w:r>
      <w:r>
        <w:rPr>
          <w:rFonts w:hint="default" w:ascii="Arial" w:hAnsi="Arial" w:eastAsia="宋体" w:cs="Arial"/>
          <w:szCs w:val="21"/>
          <w:lang w:val="en-US" w:eastAsia="zh-CN"/>
        </w:rPr>
        <w:t xml:space="preserve"> there is</w:t>
      </w:r>
      <w:r>
        <w:rPr>
          <w:rFonts w:ascii="Arial" w:hAnsi="Arial" w:cs="Arial"/>
          <w:szCs w:val="21"/>
        </w:rPr>
        <w:t xml:space="preserve"> no need to define </w:t>
      </w:r>
      <w:r>
        <w:rPr>
          <w:rFonts w:hint="default" w:ascii="Arial" w:hAnsi="Arial" w:eastAsia="宋体" w:cs="Arial"/>
          <w:szCs w:val="21"/>
          <w:lang w:val="en-US" w:eastAsia="zh-CN"/>
        </w:rPr>
        <w:t>this</w:t>
      </w:r>
      <w:r>
        <w:rPr>
          <w:rFonts w:ascii="Arial" w:hAnsi="Arial" w:cs="Arial"/>
          <w:szCs w:val="21"/>
        </w:rPr>
        <w:t>. It could be simply up to the NW implementation. If the subsequent conditional changes are not required or allowed any more, the NW can indicate to release all stored candidate cell group configurations.</w:t>
      </w:r>
    </w:p>
    <w:p>
      <w:pPr>
        <w:keepLines w:val="0"/>
        <w:pageBreakBefore w:val="0"/>
        <w:kinsoku/>
        <w:wordWrap/>
        <w:topLinePunct w:val="0"/>
        <w:bidi w:val="0"/>
        <w:snapToGrid/>
        <w:spacing w:line="360" w:lineRule="auto"/>
        <w:rPr>
          <w:rFonts w:hint="eastAsia"/>
          <w:lang w:val="en-GB" w:eastAsia="zh-CN"/>
        </w:rPr>
      </w:pPr>
    </w:p>
    <w:p>
      <w:pPr>
        <w:pStyle w:val="41"/>
        <w:keepLines w:val="0"/>
        <w:pageBreakBefore w:val="0"/>
        <w:tabs>
          <w:tab w:val="left" w:pos="340"/>
        </w:tabs>
        <w:kinsoku/>
        <w:wordWrap/>
        <w:topLinePunct w:val="0"/>
        <w:bidi w:val="0"/>
        <w:snapToGrid/>
        <w:spacing w:line="360" w:lineRule="auto"/>
        <w:ind w:left="0" w:firstLine="0"/>
        <w:jc w:val="both"/>
        <w:rPr>
          <w:rFonts w:hint="eastAsia" w:ascii="Arial" w:hAnsi="Arial" w:cs="Arial" w:eastAsiaTheme="minorEastAsia"/>
          <w:b/>
          <w:szCs w:val="20"/>
          <w:lang w:val="en-GB" w:eastAsia="zh-CN"/>
        </w:rPr>
      </w:pPr>
      <w:r>
        <w:rPr>
          <w:rFonts w:cs="Arial"/>
          <w:b/>
        </w:rPr>
        <w:t xml:space="preserve">Proposal </w:t>
      </w:r>
      <w:r>
        <w:rPr>
          <w:rFonts w:hint="eastAsia" w:eastAsia="宋体" w:cs="Arial"/>
          <w:b/>
          <w:lang w:val="en-US" w:eastAsia="zh-CN"/>
        </w:rPr>
        <w:t>6</w:t>
      </w:r>
      <w:r>
        <w:rPr>
          <w:rFonts w:cs="Arial"/>
          <w:b/>
        </w:rPr>
        <w:t xml:space="preserve">: </w:t>
      </w:r>
      <w:r>
        <w:rPr>
          <w:rFonts w:hint="eastAsia" w:cs="Arial"/>
          <w:b/>
        </w:rPr>
        <w:t xml:space="preserve">It </w:t>
      </w:r>
      <w:r>
        <w:rPr>
          <w:rFonts w:hint="eastAsia" w:eastAsia="宋体" w:cs="Arial"/>
          <w:b/>
          <w:lang w:val="en-US" w:eastAsia="zh-CN"/>
        </w:rPr>
        <w:t>is</w:t>
      </w:r>
      <w:r>
        <w:rPr>
          <w:rFonts w:hint="eastAsia" w:cs="Arial"/>
          <w:b/>
        </w:rPr>
        <w:t xml:space="preserve"> up to the NW implementation</w:t>
      </w:r>
      <w:r>
        <w:rPr>
          <w:rFonts w:hint="eastAsia" w:eastAsia="宋体" w:cs="Arial"/>
          <w:b/>
          <w:lang w:val="en-US" w:eastAsia="zh-CN"/>
        </w:rPr>
        <w:t xml:space="preserve"> that how many subsequent conditional changes are targeted</w:t>
      </w:r>
      <w:r>
        <w:rPr>
          <w:rFonts w:cs="Arial"/>
          <w:b/>
        </w:rPr>
        <w:t>.</w:t>
      </w:r>
    </w:p>
    <w:p>
      <w:pPr>
        <w:keepLines w:val="0"/>
        <w:pageBreakBefore w:val="0"/>
        <w:kinsoku/>
        <w:wordWrap/>
        <w:topLinePunct w:val="0"/>
        <w:bidi w:val="0"/>
        <w:snapToGrid/>
        <w:spacing w:line="360" w:lineRule="auto"/>
        <w:rPr>
          <w:rFonts w:hint="eastAsia"/>
          <w:lang w:val="en-GB" w:eastAsia="zh-CN"/>
        </w:rPr>
      </w:pPr>
    </w:p>
    <w:p>
      <w:pPr>
        <w:pStyle w:val="4"/>
        <w:keepLines w:val="0"/>
        <w:pageBreakBefore w:val="0"/>
        <w:kinsoku/>
        <w:wordWrap/>
        <w:topLinePunct w:val="0"/>
        <w:bidi w:val="0"/>
        <w:snapToGrid/>
        <w:spacing w:line="360" w:lineRule="auto"/>
        <w:rPr>
          <w:rFonts w:hint="eastAsia"/>
          <w:lang w:val="en-US" w:eastAsia="zh-CN"/>
        </w:rPr>
      </w:pPr>
      <w:r>
        <w:rPr>
          <w:rFonts w:hint="eastAsia" w:ascii="Arial" w:hAnsi="Arial" w:cs="Arial" w:eastAsiaTheme="minorEastAsia"/>
          <w:b/>
          <w:szCs w:val="20"/>
          <w:lang w:val="en-US" w:eastAsia="zh-CN"/>
        </w:rPr>
        <w:t>Support</w:t>
      </w:r>
      <w:r>
        <w:rPr>
          <w:rStyle w:val="81"/>
          <w:rFonts w:hint="eastAsia"/>
          <w:b/>
          <w:bCs/>
          <w:lang w:val="en-US" w:eastAsia="zh-CN"/>
        </w:rPr>
        <w:t xml:space="preserve"> </w:t>
      </w:r>
      <w:r>
        <w:rPr>
          <w:rFonts w:hint="eastAsia" w:ascii="Arial" w:hAnsi="Arial" w:cs="Arial" w:eastAsiaTheme="minorEastAsia"/>
          <w:b/>
          <w:szCs w:val="20"/>
          <w:lang w:val="en-US" w:eastAsia="zh-CN"/>
        </w:rPr>
        <w:t>of CPA</w:t>
      </w:r>
    </w:p>
    <w:p>
      <w:pPr>
        <w:keepLines w:val="0"/>
        <w:pageBreakBefore w:val="0"/>
        <w:kinsoku/>
        <w:wordWrap/>
        <w:topLinePunct w:val="0"/>
        <w:bidi w:val="0"/>
        <w:snapToGrid/>
        <w:spacing w:line="360" w:lineRule="auto"/>
        <w:jc w:val="both"/>
        <w:rPr>
          <w:rFonts w:ascii="Arial" w:hAnsi="Arial" w:cs="Arial"/>
        </w:rPr>
      </w:pPr>
      <w:r>
        <w:rPr>
          <w:rFonts w:ascii="Arial" w:hAnsi="Arial" w:cs="Arial"/>
        </w:rPr>
        <w:t>In the last RAN2</w:t>
      </w:r>
      <w:r>
        <w:rPr>
          <w:rFonts w:hint="default" w:ascii="Arial" w:hAnsi="Arial" w:eastAsia="宋体" w:cs="Arial"/>
          <w:lang w:val="en-US" w:eastAsia="zh-CN"/>
        </w:rPr>
        <w:t>#119be</w:t>
      </w:r>
      <w:r>
        <w:rPr>
          <w:rFonts w:ascii="Arial" w:hAnsi="Arial" w:cs="Arial"/>
        </w:rPr>
        <w:t xml:space="preserve"> meeting, RAN2 has confirmed the need to support “CPA” selective activation of cell groups. </w:t>
      </w:r>
      <w:r>
        <w:rPr>
          <w:rFonts w:hint="default" w:ascii="Arial" w:hAnsi="Arial" w:eastAsia="宋体" w:cs="Arial"/>
          <w:lang w:val="en-US" w:eastAsia="zh-CN"/>
        </w:rPr>
        <w:t>However t</w:t>
      </w:r>
      <w:r>
        <w:rPr>
          <w:rFonts w:ascii="Arial" w:hAnsi="Arial" w:cs="Arial"/>
        </w:rPr>
        <w:t xml:space="preserve">he exact meaning of “CPA” selective activation needs further clarification. </w:t>
      </w:r>
      <w:r>
        <w:rPr>
          <w:rFonts w:hint="default" w:ascii="Arial" w:hAnsi="Arial" w:eastAsia="宋体" w:cs="Arial"/>
          <w:lang w:val="en-US" w:eastAsia="zh-CN"/>
        </w:rPr>
        <w:t xml:space="preserve">There have been </w:t>
      </w:r>
      <w:r>
        <w:rPr>
          <w:rFonts w:ascii="Arial" w:hAnsi="Arial" w:cs="Arial"/>
        </w:rPr>
        <w:t xml:space="preserve">two types of understanding </w:t>
      </w:r>
      <w:r>
        <w:rPr>
          <w:rFonts w:hint="eastAsia" w:ascii="Arial" w:hAnsi="Arial" w:eastAsia="宋体" w:cs="Arial"/>
          <w:lang w:val="en-US" w:eastAsia="zh-CN"/>
        </w:rPr>
        <w:t>of</w:t>
      </w:r>
      <w:r>
        <w:rPr>
          <w:rFonts w:ascii="Arial" w:hAnsi="Arial" w:cs="Arial"/>
        </w:rPr>
        <w:t xml:space="preserve"> “CPA” selective activation. </w:t>
      </w:r>
    </w:p>
    <w:p>
      <w:pPr>
        <w:pStyle w:val="34"/>
        <w:keepLines w:val="0"/>
        <w:pageBreakBefore w:val="0"/>
        <w:numPr>
          <w:ilvl w:val="0"/>
          <w:numId w:val="6"/>
        </w:numPr>
        <w:kinsoku/>
        <w:wordWrap/>
        <w:topLinePunct w:val="0"/>
        <w:bidi w:val="0"/>
        <w:snapToGrid/>
        <w:spacing w:line="360" w:lineRule="auto"/>
        <w:jc w:val="both"/>
        <w:rPr>
          <w:rFonts w:ascii="Arial" w:hAnsi="Arial" w:cs="Arial"/>
        </w:rPr>
      </w:pPr>
      <w:r>
        <w:rPr>
          <w:rFonts w:ascii="Arial" w:hAnsi="Arial" w:cs="Arial"/>
        </w:rPr>
        <w:t>Type#1: After CPA execution, configurations of candidate PSCells for CPA are kept for the subsequent conditional PSCell change (without releasing the configuration after execution), and UE stays in DC scenario.</w:t>
      </w:r>
    </w:p>
    <w:p>
      <w:pPr>
        <w:pStyle w:val="34"/>
        <w:keepLines w:val="0"/>
        <w:pageBreakBefore w:val="0"/>
        <w:numPr>
          <w:ilvl w:val="0"/>
          <w:numId w:val="6"/>
        </w:numPr>
        <w:kinsoku/>
        <w:wordWrap/>
        <w:topLinePunct w:val="0"/>
        <w:bidi w:val="0"/>
        <w:snapToGrid/>
        <w:spacing w:line="360" w:lineRule="auto"/>
        <w:jc w:val="both"/>
        <w:rPr>
          <w:rFonts w:ascii="Arial" w:hAnsi="Arial" w:cs="Arial"/>
        </w:rPr>
      </w:pPr>
      <w:r>
        <w:rPr>
          <w:rFonts w:ascii="Arial" w:hAnsi="Arial" w:cs="Arial"/>
        </w:rPr>
        <w:t xml:space="preserve">Type#2: After CPA execution, configurations of candidate PSCells for CPA are kept for the subsequent conditional PSCell addition (without releasing the configuration after execution) when UE switches from DC to standalone scenario. </w:t>
      </w:r>
    </w:p>
    <w:p>
      <w:pPr>
        <w:pStyle w:val="34"/>
        <w:keepLines w:val="0"/>
        <w:pageBreakBefore w:val="0"/>
        <w:numPr>
          <w:ilvl w:val="0"/>
          <w:numId w:val="0"/>
        </w:numPr>
        <w:kinsoku/>
        <w:wordWrap/>
        <w:overflowPunct w:val="0"/>
        <w:topLinePunct w:val="0"/>
        <w:autoSpaceDE w:val="0"/>
        <w:autoSpaceDN w:val="0"/>
        <w:bidi w:val="0"/>
        <w:adjustRightInd w:val="0"/>
        <w:snapToGrid/>
        <w:spacing w:after="180" w:line="360" w:lineRule="auto"/>
        <w:contextualSpacing/>
        <w:jc w:val="both"/>
        <w:textAlignment w:val="baseline"/>
        <w:rPr>
          <w:rFonts w:hint="default" w:ascii="Arial" w:hAnsi="Arial" w:eastAsia="宋体" w:cs="Arial"/>
          <w:lang w:val="en-US" w:eastAsia="zh-CN"/>
        </w:rPr>
      </w:pPr>
      <w:r>
        <w:rPr>
          <w:rFonts w:hint="default" w:ascii="Arial" w:hAnsi="Arial" w:eastAsia="宋体" w:cs="Arial"/>
          <w:lang w:val="en-US" w:eastAsia="zh-CN"/>
        </w:rPr>
        <w:t xml:space="preserve">In our understanding, the UE in DC mode can return to SA mode for some reason, however the candidate PSCells for CPA can used for </w:t>
      </w:r>
      <w:r>
        <w:rPr>
          <w:rFonts w:ascii="Arial" w:hAnsi="Arial" w:cs="Arial"/>
        </w:rPr>
        <w:t xml:space="preserve"> subsequent</w:t>
      </w:r>
      <w:r>
        <w:rPr>
          <w:rFonts w:hint="default" w:ascii="Arial" w:hAnsi="Arial" w:eastAsia="宋体" w:cs="Arial"/>
          <w:lang w:val="en-US" w:eastAsia="zh-CN"/>
        </w:rPr>
        <w:t xml:space="preserve"> CPA which can shorten the time the UE return to DC mode when needed, so the </w:t>
      </w:r>
      <w:r>
        <w:rPr>
          <w:rFonts w:ascii="Arial" w:hAnsi="Arial" w:cs="Arial"/>
        </w:rPr>
        <w:t>“CPA” selective activation</w:t>
      </w:r>
      <w:r>
        <w:rPr>
          <w:rFonts w:hint="default" w:ascii="Arial" w:hAnsi="Arial" w:eastAsia="宋体" w:cs="Arial"/>
          <w:lang w:val="en-US" w:eastAsia="zh-CN"/>
        </w:rPr>
        <w:t xml:space="preserve"> should refer to the Type#2.</w:t>
      </w:r>
    </w:p>
    <w:p>
      <w:pPr>
        <w:pStyle w:val="11"/>
        <w:keepLines w:val="0"/>
        <w:pageBreakBefore w:val="0"/>
        <w:kinsoku/>
        <w:wordWrap/>
        <w:topLinePunct w:val="0"/>
        <w:bidi w:val="0"/>
        <w:snapToGrid/>
        <w:spacing w:line="360" w:lineRule="auto"/>
        <w:rPr>
          <w:rFonts w:hint="default" w:ascii="Arial" w:hAnsi="Arial" w:cs="Arial" w:eastAsiaTheme="minorEastAsia"/>
          <w:b/>
          <w:szCs w:val="20"/>
          <w:lang w:val="en-US" w:eastAsia="zh-CN"/>
        </w:rPr>
      </w:pPr>
      <w:r>
        <w:rPr>
          <w:rFonts w:hint="eastAsia" w:ascii="Arial" w:hAnsi="Arial" w:eastAsia="宋体" w:cs="Arial"/>
          <w:b/>
          <w:bCs/>
          <w:kern w:val="0"/>
          <w:szCs w:val="21"/>
        </w:rPr>
        <w:t xml:space="preserve">Proposal </w:t>
      </w:r>
      <w:r>
        <w:rPr>
          <w:rFonts w:hint="eastAsia" w:ascii="Arial" w:hAnsi="Arial" w:eastAsia="宋体" w:cs="Arial"/>
          <w:b/>
          <w:bCs/>
          <w:kern w:val="0"/>
          <w:szCs w:val="21"/>
          <w:lang w:val="en-US" w:eastAsia="zh-CN"/>
        </w:rPr>
        <w:t>7</w:t>
      </w:r>
      <w:r>
        <w:rPr>
          <w:rFonts w:hint="eastAsia" w:ascii="Arial" w:hAnsi="Arial" w:eastAsia="宋体" w:cs="Arial"/>
          <w:b/>
          <w:bCs/>
          <w:kern w:val="0"/>
          <w:szCs w:val="21"/>
        </w:rPr>
        <w:t xml:space="preserve">: </w:t>
      </w:r>
      <w:r>
        <w:rPr>
          <w:rFonts w:hint="eastAsia" w:ascii="Arial" w:hAnsi="Arial" w:eastAsia="宋体" w:cs="Arial"/>
          <w:b/>
          <w:bCs/>
          <w:kern w:val="0"/>
          <w:szCs w:val="21"/>
          <w:lang w:val="en-US" w:eastAsia="zh-CN"/>
        </w:rPr>
        <w:t>The support of CPA selective activation of cell groups refers to  the configurations of candidate PSCells for CPA are kept for the subsequent conditional PSCell addition</w:t>
      </w:r>
      <w:r>
        <w:rPr>
          <w:rFonts w:hint="eastAsia" w:ascii="Arial" w:hAnsi="Arial" w:eastAsia="宋体" w:cs="Arial"/>
          <w:b/>
          <w:bCs/>
          <w:kern w:val="0"/>
          <w:szCs w:val="21"/>
        </w:rPr>
        <w:t>.</w:t>
      </w:r>
    </w:p>
    <w:p>
      <w:pPr>
        <w:pStyle w:val="2"/>
        <w:keepLines/>
        <w:pBdr>
          <w:top w:val="single" w:color="auto" w:sz="12" w:space="3"/>
        </w:pBdr>
        <w:spacing w:before="240" w:after="180"/>
        <w:ind w:left="425" w:hanging="425"/>
        <w:jc w:val="both"/>
      </w:pPr>
      <w:r>
        <w:t>Conclusion</w:t>
      </w:r>
    </w:p>
    <w:p>
      <w:pPr>
        <w:pStyle w:val="11"/>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Arial" w:hAnsi="Arial" w:cs="Arial" w:eastAsiaTheme="minorEastAsia"/>
          <w:b/>
          <w:szCs w:val="20"/>
          <w:lang w:val="en-GB" w:eastAsia="zh-CN"/>
        </w:rPr>
      </w:pPr>
      <w:r>
        <w:rPr>
          <w:rFonts w:hint="eastAsia" w:ascii="Arial" w:hAnsi="Arial" w:cs="Arial" w:eastAsiaTheme="minorEastAsia"/>
          <w:b/>
          <w:szCs w:val="20"/>
          <w:lang w:val="en-GB" w:eastAsia="zh-CN"/>
        </w:rPr>
        <w:t xml:space="preserve">Proposal 1: </w:t>
      </w:r>
      <w:r>
        <w:rPr>
          <w:rFonts w:ascii="Arial" w:hAnsi="Arial" w:cs="Arial" w:eastAsiaTheme="minorEastAsia"/>
          <w:b/>
          <w:szCs w:val="20"/>
          <w:lang w:val="en-GB" w:eastAsia="zh-CN"/>
        </w:rPr>
        <w:t xml:space="preserve">For </w:t>
      </w:r>
      <w:r>
        <w:rPr>
          <w:rFonts w:hint="eastAsia" w:ascii="Arial" w:hAnsi="Arial" w:cs="Arial" w:eastAsiaTheme="minorEastAsia"/>
          <w:b/>
          <w:szCs w:val="20"/>
          <w:lang w:val="en-GB" w:eastAsia="zh-CN"/>
        </w:rPr>
        <w:t>NR-DC with selective activation cell of groups</w:t>
      </w:r>
      <w:r>
        <w:rPr>
          <w:rFonts w:ascii="Arial" w:hAnsi="Arial" w:cs="Arial" w:eastAsiaTheme="minorEastAsia"/>
          <w:b/>
          <w:szCs w:val="20"/>
          <w:lang w:val="en-GB" w:eastAsia="zh-CN"/>
        </w:rPr>
        <w:t xml:space="preserve">, support </w:t>
      </w:r>
      <w:r>
        <w:rPr>
          <w:rFonts w:hint="eastAsia" w:ascii="Arial" w:hAnsi="Arial" w:cs="Arial" w:eastAsiaTheme="minorEastAsia"/>
          <w:b/>
          <w:szCs w:val="20"/>
          <w:lang w:val="en-US" w:eastAsia="zh-CN"/>
        </w:rPr>
        <w:t xml:space="preserve">both </w:t>
      </w:r>
      <w:r>
        <w:rPr>
          <w:rFonts w:ascii="Arial" w:hAnsi="Arial" w:cs="Arial" w:eastAsiaTheme="minorEastAsia"/>
          <w:b/>
          <w:szCs w:val="20"/>
          <w:lang w:val="en-GB" w:eastAsia="zh-CN"/>
        </w:rPr>
        <w:t xml:space="preserve">MN-initiated CPC </w:t>
      </w:r>
      <w:r>
        <w:rPr>
          <w:rFonts w:hint="eastAsia" w:ascii="Arial" w:hAnsi="Arial" w:cs="Arial" w:eastAsiaTheme="minorEastAsia"/>
          <w:b/>
          <w:szCs w:val="20"/>
          <w:lang w:val="en-US" w:eastAsia="zh-CN"/>
        </w:rPr>
        <w:t>and SN- initiated CPC</w:t>
      </w:r>
      <w:r>
        <w:rPr>
          <w:rFonts w:hint="eastAsia" w:ascii="Arial" w:hAnsi="Arial" w:cs="Arial" w:eastAsiaTheme="minorEastAsia"/>
          <w:b/>
          <w:szCs w:val="20"/>
          <w:lang w:val="en-GB" w:eastAsia="zh-CN"/>
        </w:rPr>
        <w:t>.</w:t>
      </w:r>
    </w:p>
    <w:p>
      <w:pPr>
        <w:pStyle w:val="11"/>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Arial" w:hAnsi="Arial" w:cs="Arial" w:eastAsiaTheme="minorEastAsia"/>
          <w:b/>
          <w:sz w:val="20"/>
          <w:szCs w:val="18"/>
          <w:lang w:val="en-GB" w:eastAsia="zh-CN"/>
        </w:rPr>
      </w:pPr>
      <w:r>
        <w:rPr>
          <w:rFonts w:hint="eastAsia" w:ascii="Arial" w:hAnsi="Arial" w:cs="Arial" w:eastAsiaTheme="minorEastAsia"/>
          <w:b/>
          <w:sz w:val="20"/>
          <w:szCs w:val="18"/>
          <w:lang w:val="en-GB" w:eastAsia="zh-CN"/>
        </w:rPr>
        <w:t xml:space="preserve">Proposal </w:t>
      </w:r>
      <w:r>
        <w:rPr>
          <w:rFonts w:hint="eastAsia" w:ascii="Arial" w:hAnsi="Arial" w:cs="Arial" w:eastAsiaTheme="minorEastAsia"/>
          <w:b/>
          <w:sz w:val="20"/>
          <w:szCs w:val="18"/>
          <w:lang w:val="en-US" w:eastAsia="zh-CN"/>
        </w:rPr>
        <w:t>2</w:t>
      </w:r>
      <w:r>
        <w:rPr>
          <w:rFonts w:hint="eastAsia" w:ascii="Arial" w:hAnsi="Arial" w:cs="Arial" w:eastAsiaTheme="minorEastAsia"/>
          <w:b/>
          <w:sz w:val="20"/>
          <w:szCs w:val="18"/>
          <w:lang w:val="en-GB" w:eastAsia="zh-CN"/>
        </w:rPr>
        <w:t>: The NW pre-configures execution conditions for subsequent cell group changes when preparing candidate cell group configurations;</w:t>
      </w:r>
    </w:p>
    <w:p>
      <w:pPr>
        <w:pStyle w:val="11"/>
        <w:keepLines w:val="0"/>
        <w:pageBreakBefore w:val="0"/>
        <w:kinsoku/>
        <w:wordWrap/>
        <w:topLinePunct w:val="0"/>
        <w:bidi w:val="0"/>
        <w:snapToGrid/>
        <w:spacing w:line="360" w:lineRule="auto"/>
        <w:rPr>
          <w:rFonts w:hint="eastAsia" w:ascii="Arial" w:hAnsi="Arial" w:cs="Arial" w:eastAsiaTheme="minorEastAsia"/>
          <w:b/>
          <w:szCs w:val="18"/>
          <w:lang w:val="en-GB" w:eastAsia="zh-CN"/>
        </w:rPr>
      </w:pPr>
      <w:r>
        <w:rPr>
          <w:rFonts w:hint="eastAsia" w:ascii="Arial" w:hAnsi="Arial" w:cs="Arial" w:eastAsiaTheme="minorEastAsia"/>
          <w:b/>
          <w:szCs w:val="18"/>
          <w:lang w:val="en-GB" w:eastAsia="zh-CN"/>
        </w:rPr>
        <w:t>Proposal 3: For SN init</w:t>
      </w:r>
      <w:r>
        <w:rPr>
          <w:rFonts w:hint="eastAsia" w:ascii="Arial" w:hAnsi="Arial" w:cs="Arial" w:eastAsiaTheme="minorEastAsia"/>
          <w:b/>
          <w:sz w:val="20"/>
          <w:szCs w:val="18"/>
          <w:lang w:val="en-GB" w:eastAsia="zh-CN"/>
        </w:rPr>
        <w:t>iated CPC, RAN2 need to develop a method to configure the execution condition for the subsequent cell group change to avoid  execution condition mismatch;</w:t>
      </w: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after="0" w:line="360" w:lineRule="auto"/>
        <w:ind w:leftChars="0"/>
        <w:textAlignment w:val="auto"/>
        <w:rPr>
          <w:rFonts w:hint="eastAsia" w:ascii="Arial" w:hAnsi="Arial" w:cs="Arial" w:eastAsiaTheme="minorEastAsia"/>
          <w:bCs w:val="0"/>
          <w:szCs w:val="18"/>
          <w:lang w:val="en-GB" w:eastAsia="zh-CN"/>
        </w:rPr>
      </w:pPr>
      <w:r>
        <w:rPr>
          <w:rFonts w:hint="eastAsia" w:ascii="Arial" w:hAnsi="Arial" w:cs="Arial" w:eastAsiaTheme="minorEastAsia"/>
          <w:bCs w:val="0"/>
          <w:szCs w:val="18"/>
          <w:lang w:val="en-GB" w:eastAsia="zh-CN"/>
        </w:rPr>
        <w:t xml:space="preserve">Proposal 4: RAN2  need to study when to start the condition evaluation on candidate PSCells for subsequent CPC. </w:t>
      </w:r>
    </w:p>
    <w:p>
      <w:pPr>
        <w:pStyle w:val="11"/>
        <w:keepLines w:val="0"/>
        <w:pageBreakBefore w:val="0"/>
        <w:kinsoku/>
        <w:wordWrap/>
        <w:topLinePunct w:val="0"/>
        <w:bidi w:val="0"/>
        <w:snapToGrid/>
        <w:spacing w:line="360" w:lineRule="auto"/>
        <w:rPr>
          <w:rFonts w:hint="eastAsia" w:ascii="Arial" w:hAnsi="Arial" w:cs="Arial" w:eastAsiaTheme="minorEastAsia"/>
          <w:b/>
          <w:szCs w:val="18"/>
          <w:lang w:val="en-GB" w:eastAsia="zh-CN"/>
        </w:rPr>
      </w:pPr>
      <w:r>
        <w:rPr>
          <w:rFonts w:hint="eastAsia" w:ascii="Arial" w:hAnsi="Arial" w:cs="Arial" w:eastAsiaTheme="minorEastAsia"/>
          <w:b/>
          <w:szCs w:val="18"/>
          <w:lang w:val="en-GB" w:eastAsia="zh-CN"/>
        </w:rPr>
        <w:t xml:space="preserve">Proposal 5: NW configures the initial source PSCell as one of the candidate PSCell configurations if the NW wants to use it for subsequent selective SCG change. </w:t>
      </w:r>
    </w:p>
    <w:p>
      <w:pPr>
        <w:pStyle w:val="11"/>
        <w:rPr>
          <w:rFonts w:hint="eastAsia" w:ascii="Arial" w:hAnsi="Arial" w:cs="Arial" w:eastAsiaTheme="minorEastAsia"/>
          <w:b/>
          <w:szCs w:val="18"/>
          <w:lang w:val="en-GB" w:eastAsia="zh-CN"/>
        </w:rPr>
      </w:pPr>
      <w:r>
        <w:rPr>
          <w:rFonts w:hint="eastAsia" w:ascii="Arial" w:hAnsi="Arial" w:cs="Arial" w:eastAsiaTheme="minorEastAsia"/>
          <w:b/>
          <w:szCs w:val="18"/>
          <w:lang w:val="en-GB" w:eastAsia="zh-CN"/>
        </w:rPr>
        <w:t>Proposal 6: It is up to the NW implementation that how many subsequent conditional changes are targeted.</w:t>
      </w:r>
    </w:p>
    <w:p>
      <w:pPr>
        <w:pStyle w:val="11"/>
        <w:keepLines w:val="0"/>
        <w:pageBreakBefore w:val="0"/>
        <w:kinsoku/>
        <w:wordWrap/>
        <w:topLinePunct w:val="0"/>
        <w:bidi w:val="0"/>
        <w:snapToGrid/>
        <w:spacing w:line="360" w:lineRule="auto"/>
        <w:rPr>
          <w:rFonts w:hint="eastAsia" w:ascii="Arial" w:hAnsi="Arial" w:cs="Arial" w:eastAsiaTheme="minorEastAsia"/>
          <w:b/>
          <w:szCs w:val="18"/>
          <w:lang w:val="en-GB" w:eastAsia="zh-CN"/>
        </w:rPr>
      </w:pPr>
      <w:r>
        <w:rPr>
          <w:rFonts w:hint="eastAsia" w:ascii="Arial" w:hAnsi="Arial" w:cs="Arial" w:eastAsiaTheme="minorEastAsia"/>
          <w:b/>
          <w:bCs w:val="0"/>
          <w:kern w:val="0"/>
          <w:szCs w:val="18"/>
          <w:lang w:val="en-GB" w:eastAsia="zh-CN"/>
        </w:rPr>
        <w:t>Proposal 7: The support of CPA selective activation of cell groups refers to  the configurations of candidate PSCells for CPA are kept for the subsequent conditional PSCell addition.</w:t>
      </w:r>
    </w:p>
    <w:p>
      <w:pPr>
        <w:pStyle w:val="2"/>
        <w:keepLines/>
        <w:pBdr>
          <w:top w:val="single" w:color="auto" w:sz="12" w:space="3"/>
        </w:pBdr>
        <w:spacing w:before="240" w:after="180"/>
        <w:ind w:left="425" w:hanging="425"/>
        <w:jc w:val="both"/>
      </w:pPr>
      <w:bookmarkStart w:id="6" w:name="OLE_LINK60"/>
      <w:bookmarkStart w:id="7" w:name="OLE_LINK47"/>
      <w:bookmarkStart w:id="8" w:name="OLE_LINK59"/>
      <w:bookmarkStart w:id="9" w:name="OLE_LINK48"/>
      <w:bookmarkStart w:id="10" w:name="OLE_LINK58"/>
      <w:r>
        <w:t>Reference</w:t>
      </w:r>
      <w:bookmarkEnd w:id="6"/>
      <w:bookmarkEnd w:id="7"/>
      <w:bookmarkEnd w:id="8"/>
      <w:bookmarkEnd w:id="9"/>
      <w:bookmarkEnd w:id="10"/>
    </w:p>
    <w:p>
      <w:pPr>
        <w:pStyle w:val="11"/>
        <w:spacing w:before="120" w:beforeLines="50"/>
        <w:rPr>
          <w:rFonts w:eastAsiaTheme="minorEastAsia"/>
          <w:lang w:eastAsia="zh-CN"/>
        </w:rPr>
      </w:pPr>
      <w:r>
        <w:rPr>
          <w:rFonts w:eastAsia="宋体"/>
          <w:lang w:eastAsia="zh-CN"/>
        </w:rPr>
        <w:t>[1] R2 119bis-e Chair Notes EOM rev1</w:t>
      </w:r>
    </w:p>
    <w:p>
      <w:pPr>
        <w:pStyle w:val="11"/>
        <w:spacing w:before="120" w:beforeLines="50"/>
        <w:rPr>
          <w:rFonts w:ascii="Arial" w:hAnsi="Arial" w:eastAsia="宋体" w:cs="Arial"/>
          <w:lang w:eastAsia="zh-CN"/>
        </w:rPr>
      </w:pPr>
    </w:p>
    <w:sectPr>
      <w:headerReference r:id="rId3" w:type="default"/>
      <w:footerReference r:id="rId4" w:type="default"/>
      <w:footerReference r:id="rId5" w:type="even"/>
      <w:pgSz w:w="11906" w:h="16838"/>
      <w:pgMar w:top="1418" w:right="1418" w:bottom="1418" w:left="1418" w:header="709" w:footer="709"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MS Gothic"/>
    <w:panose1 w:val="02020609040205080304"/>
    <w:charset w:val="80"/>
    <w:family w:val="roman"/>
    <w:pitch w:val="default"/>
    <w:sig w:usb0="00000000" w:usb1="00000000" w:usb2="00000010" w:usb3="00000000" w:csb0="00020000" w:csb1="00000000"/>
  </w:font>
  <w:font w:name="MS Gothic">
    <w:panose1 w:val="020B0609070205080204"/>
    <w:charset w:val="80"/>
    <w:family w:val="auto"/>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framePr w:wrap="around" w:vAnchor="text" w:hAnchor="margin" w:xAlign="center" w:y="1"/>
      <w:rPr>
        <w:rStyle w:val="28"/>
      </w:rPr>
    </w:pPr>
    <w:r>
      <w:rPr>
        <w:rStyle w:val="28"/>
      </w:rPr>
      <w:fldChar w:fldCharType="begin"/>
    </w:r>
    <w:r>
      <w:rPr>
        <w:rStyle w:val="28"/>
      </w:rPr>
      <w:instrText xml:space="preserve">PAGE  </w:instrText>
    </w:r>
    <w:r>
      <w:rPr>
        <w:rStyle w:val="28"/>
      </w:rPr>
      <w:fldChar w:fldCharType="separate"/>
    </w:r>
    <w:r>
      <w:rPr>
        <w:rStyle w:val="28"/>
      </w:rPr>
      <w:t>4</w:t>
    </w:r>
    <w:r>
      <w:rPr>
        <w:rStyle w:val="28"/>
      </w:rPr>
      <w:fldChar w:fldCharType="end"/>
    </w:r>
  </w:p>
  <w:p>
    <w:pPr>
      <w:pStyle w:val="17"/>
      <w:tabs>
        <w:tab w:val="left" w:pos="2552"/>
      </w:tabs>
      <w:rPr>
        <w:rFonts w:eastAsiaTheme="minorEastAsia"/>
        <w:lang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framePr w:wrap="around" w:vAnchor="text" w:hAnchor="margin" w:xAlign="center" w:y="1"/>
      <w:rPr>
        <w:rStyle w:val="28"/>
      </w:rPr>
    </w:pPr>
    <w:r>
      <w:rPr>
        <w:rStyle w:val="28"/>
      </w:rPr>
      <w:fldChar w:fldCharType="begin"/>
    </w:r>
    <w:r>
      <w:rPr>
        <w:rStyle w:val="28"/>
      </w:rPr>
      <w:instrText xml:space="preserve">PAGE  </w:instrText>
    </w:r>
    <w:r>
      <w:rPr>
        <w:rStyle w:val="28"/>
      </w:rPr>
      <w:fldChar w:fldCharType="end"/>
    </w:r>
  </w:p>
  <w:p>
    <w:pPr>
      <w:pStyle w:val="1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A46647"/>
    <w:multiLevelType w:val="multilevel"/>
    <w:tmpl w:val="3AA46647"/>
    <w:lvl w:ilvl="0" w:tentative="0">
      <w:start w:val="1"/>
      <w:numFmt w:val="decimal"/>
      <w:pStyle w:val="94"/>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
    <w:nsid w:val="4C48399D"/>
    <w:multiLevelType w:val="multilevel"/>
    <w:tmpl w:val="4C48399D"/>
    <w:lvl w:ilvl="0" w:tentative="0">
      <w:start w:val="0"/>
      <w:numFmt w:val="bullet"/>
      <w:lvlText w:val="-"/>
      <w:lvlJc w:val="left"/>
      <w:pPr>
        <w:ind w:left="720" w:hanging="360"/>
      </w:pPr>
      <w:rPr>
        <w:rFonts w:hint="default" w:ascii="Arial" w:hAnsi="Arial" w:eastAsia="Times New Roman" w:cs="Aria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521F44A7"/>
    <w:multiLevelType w:val="multilevel"/>
    <w:tmpl w:val="521F44A7"/>
    <w:lvl w:ilvl="0" w:tentative="0">
      <w:start w:val="1"/>
      <w:numFmt w:val="bullet"/>
      <w:pStyle w:val="80"/>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70146DC0"/>
    <w:multiLevelType w:val="multilevel"/>
    <w:tmpl w:val="70146DC0"/>
    <w:lvl w:ilvl="0" w:tentative="0">
      <w:start w:val="1"/>
      <w:numFmt w:val="bullet"/>
      <w:pStyle w:val="79"/>
      <w:lvlText w:val=""/>
      <w:lvlJc w:val="left"/>
      <w:pPr>
        <w:tabs>
          <w:tab w:val="left" w:pos="1619"/>
        </w:tabs>
        <w:ind w:left="1619" w:hanging="360"/>
      </w:pPr>
      <w:rPr>
        <w:rFonts w:hint="default" w:ascii="Symbol" w:hAnsi="Symbol"/>
        <w:b/>
        <w:i w:val="0"/>
        <w:color w:val="auto"/>
        <w:sz w:val="22"/>
        <w:lang w:val="en-U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736D6E2A"/>
    <w:multiLevelType w:val="multilevel"/>
    <w:tmpl w:val="736D6E2A"/>
    <w:lvl w:ilvl="0" w:tentative="0">
      <w:start w:val="1"/>
      <w:numFmt w:val="decimal"/>
      <w:pStyle w:val="12"/>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7BED18BC"/>
    <w:multiLevelType w:val="multilevel"/>
    <w:tmpl w:val="7BED18BC"/>
    <w:lvl w:ilvl="0" w:tentative="0">
      <w:start w:val="1"/>
      <w:numFmt w:val="decimal"/>
      <w:pStyle w:val="2"/>
      <w:lvlText w:val="%1."/>
      <w:lvlJc w:val="left"/>
      <w:pPr>
        <w:tabs>
          <w:tab w:val="left" w:pos="567"/>
        </w:tabs>
        <w:ind w:left="567" w:hanging="567"/>
      </w:pPr>
      <w:rPr>
        <w:rFonts w:hint="default"/>
        <w:u w:val="none"/>
        <w:lang w:val="en-GB"/>
      </w:rPr>
    </w:lvl>
    <w:lvl w:ilvl="1" w:tentative="0">
      <w:start w:val="1"/>
      <w:numFmt w:val="decimal"/>
      <w:pStyle w:val="3"/>
      <w:lvlText w:val="%1.%2."/>
      <w:lvlJc w:val="left"/>
      <w:pPr>
        <w:tabs>
          <w:tab w:val="left" w:pos="1277"/>
        </w:tabs>
        <w:ind w:left="993" w:hanging="283"/>
      </w:pPr>
      <w:rPr>
        <w:rFonts w:hint="default"/>
        <w:u w:val="none"/>
      </w:rPr>
    </w:lvl>
    <w:lvl w:ilvl="2" w:tentative="0">
      <w:start w:val="1"/>
      <w:numFmt w:val="decimal"/>
      <w:pStyle w:val="4"/>
      <w:lvlText w:val="%1.%2.%3"/>
      <w:lvlJc w:val="left"/>
      <w:pPr>
        <w:tabs>
          <w:tab w:val="left" w:pos="-1247"/>
        </w:tabs>
        <w:ind w:left="1304" w:hanging="1304"/>
      </w:pPr>
      <w:rPr>
        <w:rFonts w:hint="default"/>
        <w:u w:val="none"/>
      </w:rPr>
    </w:lvl>
    <w:lvl w:ilvl="3" w:tentative="0">
      <w:start w:val="1"/>
      <w:numFmt w:val="decimal"/>
      <w:lvlText w:val="%1.%2.%3.%4"/>
      <w:lvlJc w:val="left"/>
      <w:pPr>
        <w:tabs>
          <w:tab w:val="left" w:pos="-5500"/>
        </w:tabs>
        <w:ind w:left="-2949" w:hanging="1304"/>
      </w:pPr>
      <w:rPr>
        <w:rFonts w:hint="default"/>
        <w:u w:val="none"/>
      </w:rPr>
    </w:lvl>
    <w:lvl w:ilvl="4" w:tentative="0">
      <w:start w:val="1"/>
      <w:numFmt w:val="decimal"/>
      <w:lvlText w:val="%1.%2.%3.%4.%5"/>
      <w:lvlJc w:val="left"/>
      <w:pPr>
        <w:tabs>
          <w:tab w:val="left" w:pos="-5500"/>
        </w:tabs>
        <w:ind w:left="-5500" w:firstLine="0"/>
      </w:pPr>
      <w:rPr>
        <w:rFonts w:hint="default"/>
      </w:rPr>
    </w:lvl>
    <w:lvl w:ilvl="5" w:tentative="0">
      <w:start w:val="1"/>
      <w:numFmt w:val="decimal"/>
      <w:lvlText w:val="%1.%2.%3.%4.%5.%6"/>
      <w:lvlJc w:val="left"/>
      <w:pPr>
        <w:tabs>
          <w:tab w:val="left" w:pos="-5500"/>
        </w:tabs>
        <w:ind w:left="-5500" w:firstLine="0"/>
      </w:pPr>
      <w:rPr>
        <w:rFonts w:hint="default"/>
      </w:rPr>
    </w:lvl>
    <w:lvl w:ilvl="6" w:tentative="0">
      <w:start w:val="1"/>
      <w:numFmt w:val="decimal"/>
      <w:lvlText w:val="%1.%2.%3.%4.%5.%6.%7"/>
      <w:lvlJc w:val="left"/>
      <w:pPr>
        <w:tabs>
          <w:tab w:val="left" w:pos="-5500"/>
        </w:tabs>
        <w:ind w:left="-5500" w:firstLine="0"/>
      </w:pPr>
      <w:rPr>
        <w:rFonts w:hint="default"/>
      </w:rPr>
    </w:lvl>
    <w:lvl w:ilvl="7" w:tentative="0">
      <w:start w:val="1"/>
      <w:numFmt w:val="decimal"/>
      <w:lvlText w:val="%1.%2.%3.%4.%5.%6.%7.%8"/>
      <w:lvlJc w:val="left"/>
      <w:pPr>
        <w:tabs>
          <w:tab w:val="left" w:pos="-5500"/>
        </w:tabs>
        <w:ind w:left="-5500" w:firstLine="0"/>
      </w:pPr>
      <w:rPr>
        <w:rFonts w:hint="default"/>
      </w:rPr>
    </w:lvl>
    <w:lvl w:ilvl="8" w:tentative="0">
      <w:start w:val="1"/>
      <w:numFmt w:val="decimal"/>
      <w:lvlText w:val="%1.%2.%3.%4.%5.%6.%7.%8.%9"/>
      <w:lvlJc w:val="left"/>
      <w:pPr>
        <w:tabs>
          <w:tab w:val="left" w:pos="-5500"/>
        </w:tabs>
        <w:ind w:left="-5500" w:firstLine="0"/>
      </w:pPr>
      <w:rPr>
        <w:rFonts w:hint="default"/>
      </w:rPr>
    </w:lvl>
  </w:abstractNum>
  <w:num w:numId="1">
    <w:abstractNumId w:val="5"/>
  </w:num>
  <w:num w:numId="2">
    <w:abstractNumId w:val="4"/>
  </w:num>
  <w:num w:numId="3">
    <w:abstractNumId w:val="3"/>
  </w:num>
  <w:num w:numId="4">
    <w:abstractNumId w:val="2"/>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2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720"/>
  <w:drawingGridHorizontalSpacing w:val="100"/>
  <w:displayHorizontalDrawingGridEvery w:val="0"/>
  <w:displayVerticalDrawingGridEvery w:val="2"/>
  <w:characterSpacingControl w:val="doNotCompress"/>
  <w:compat>
    <w:balanceSingleByteDoubleByteWidth/>
    <w:doNotExpandShiftReturn/>
    <w:adjustLineHeightInTable/>
    <w:applyBreaking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6BF8"/>
    <w:rsid w:val="00022356"/>
    <w:rsid w:val="000448F9"/>
    <w:rsid w:val="000452F2"/>
    <w:rsid w:val="00053B63"/>
    <w:rsid w:val="00082F4A"/>
    <w:rsid w:val="00083D8E"/>
    <w:rsid w:val="00084E90"/>
    <w:rsid w:val="0009799D"/>
    <w:rsid w:val="000C1BCF"/>
    <w:rsid w:val="000C488B"/>
    <w:rsid w:val="000C773A"/>
    <w:rsid w:val="000F633B"/>
    <w:rsid w:val="001006EF"/>
    <w:rsid w:val="00162A23"/>
    <w:rsid w:val="00163AC9"/>
    <w:rsid w:val="0016591E"/>
    <w:rsid w:val="001805AD"/>
    <w:rsid w:val="00181C5A"/>
    <w:rsid w:val="00190DA7"/>
    <w:rsid w:val="002252FB"/>
    <w:rsid w:val="0024347C"/>
    <w:rsid w:val="002A00E1"/>
    <w:rsid w:val="002A73CE"/>
    <w:rsid w:val="002B2343"/>
    <w:rsid w:val="002B43FA"/>
    <w:rsid w:val="002B5A17"/>
    <w:rsid w:val="002D5EBF"/>
    <w:rsid w:val="002E7426"/>
    <w:rsid w:val="0032117B"/>
    <w:rsid w:val="0032235C"/>
    <w:rsid w:val="00346C7F"/>
    <w:rsid w:val="00382D9F"/>
    <w:rsid w:val="00392A0C"/>
    <w:rsid w:val="003A128B"/>
    <w:rsid w:val="003A4CF7"/>
    <w:rsid w:val="003C0722"/>
    <w:rsid w:val="003C23E6"/>
    <w:rsid w:val="003E6899"/>
    <w:rsid w:val="00415B5F"/>
    <w:rsid w:val="004177B9"/>
    <w:rsid w:val="0042260C"/>
    <w:rsid w:val="00435D39"/>
    <w:rsid w:val="0045445E"/>
    <w:rsid w:val="00461524"/>
    <w:rsid w:val="004666B9"/>
    <w:rsid w:val="0047387E"/>
    <w:rsid w:val="00473AE3"/>
    <w:rsid w:val="00486BB5"/>
    <w:rsid w:val="00496275"/>
    <w:rsid w:val="004A60F1"/>
    <w:rsid w:val="004E26AE"/>
    <w:rsid w:val="004F19C6"/>
    <w:rsid w:val="004F49EF"/>
    <w:rsid w:val="005115C9"/>
    <w:rsid w:val="0051496F"/>
    <w:rsid w:val="00517B1B"/>
    <w:rsid w:val="0052630B"/>
    <w:rsid w:val="005355A4"/>
    <w:rsid w:val="00537A38"/>
    <w:rsid w:val="005A1A30"/>
    <w:rsid w:val="005A270B"/>
    <w:rsid w:val="005C6DEB"/>
    <w:rsid w:val="005D12AA"/>
    <w:rsid w:val="005F452F"/>
    <w:rsid w:val="00631BF2"/>
    <w:rsid w:val="00645B7E"/>
    <w:rsid w:val="00655488"/>
    <w:rsid w:val="00681BBA"/>
    <w:rsid w:val="00692F7F"/>
    <w:rsid w:val="006A4B20"/>
    <w:rsid w:val="006D4231"/>
    <w:rsid w:val="006E04EF"/>
    <w:rsid w:val="006E54AD"/>
    <w:rsid w:val="006F6577"/>
    <w:rsid w:val="00712352"/>
    <w:rsid w:val="00726A22"/>
    <w:rsid w:val="0073014A"/>
    <w:rsid w:val="0073156E"/>
    <w:rsid w:val="00747129"/>
    <w:rsid w:val="00761D13"/>
    <w:rsid w:val="00766471"/>
    <w:rsid w:val="00784E95"/>
    <w:rsid w:val="00794F8B"/>
    <w:rsid w:val="007B589F"/>
    <w:rsid w:val="007C6BF8"/>
    <w:rsid w:val="007E3C6A"/>
    <w:rsid w:val="008002CF"/>
    <w:rsid w:val="00820C94"/>
    <w:rsid w:val="00821CF6"/>
    <w:rsid w:val="00830B32"/>
    <w:rsid w:val="008A4FF5"/>
    <w:rsid w:val="008C2F7D"/>
    <w:rsid w:val="008C77D6"/>
    <w:rsid w:val="008E1578"/>
    <w:rsid w:val="00921B85"/>
    <w:rsid w:val="00924D9D"/>
    <w:rsid w:val="009474D7"/>
    <w:rsid w:val="009648A7"/>
    <w:rsid w:val="009B5B53"/>
    <w:rsid w:val="009F62DF"/>
    <w:rsid w:val="009F705C"/>
    <w:rsid w:val="00A2443D"/>
    <w:rsid w:val="00A44E10"/>
    <w:rsid w:val="00A81CC3"/>
    <w:rsid w:val="00A85B37"/>
    <w:rsid w:val="00A87C35"/>
    <w:rsid w:val="00A96CB8"/>
    <w:rsid w:val="00AF0897"/>
    <w:rsid w:val="00AF10B8"/>
    <w:rsid w:val="00AF7934"/>
    <w:rsid w:val="00B24EDC"/>
    <w:rsid w:val="00B75FED"/>
    <w:rsid w:val="00BB07DB"/>
    <w:rsid w:val="00BD005C"/>
    <w:rsid w:val="00C417D0"/>
    <w:rsid w:val="00C56A0D"/>
    <w:rsid w:val="00CC6E7E"/>
    <w:rsid w:val="00CD3761"/>
    <w:rsid w:val="00CE1938"/>
    <w:rsid w:val="00CE5657"/>
    <w:rsid w:val="00CF60FF"/>
    <w:rsid w:val="00D0333A"/>
    <w:rsid w:val="00D242D0"/>
    <w:rsid w:val="00D64696"/>
    <w:rsid w:val="00D650C7"/>
    <w:rsid w:val="00D809C4"/>
    <w:rsid w:val="00DC0A07"/>
    <w:rsid w:val="00DF505F"/>
    <w:rsid w:val="00E213B5"/>
    <w:rsid w:val="00E47D3E"/>
    <w:rsid w:val="00E72FCB"/>
    <w:rsid w:val="00E77E71"/>
    <w:rsid w:val="00E84B26"/>
    <w:rsid w:val="00EA5C1A"/>
    <w:rsid w:val="00EA7B80"/>
    <w:rsid w:val="00EC24E4"/>
    <w:rsid w:val="00F12A3F"/>
    <w:rsid w:val="00F41240"/>
    <w:rsid w:val="00F50393"/>
    <w:rsid w:val="00F6423B"/>
    <w:rsid w:val="00F712C5"/>
    <w:rsid w:val="00F738E5"/>
    <w:rsid w:val="00F7613A"/>
    <w:rsid w:val="00F836FC"/>
    <w:rsid w:val="00F84298"/>
    <w:rsid w:val="00F9005B"/>
    <w:rsid w:val="00F90922"/>
    <w:rsid w:val="00F9535B"/>
    <w:rsid w:val="00F960EE"/>
    <w:rsid w:val="00FD695D"/>
    <w:rsid w:val="03F47970"/>
    <w:rsid w:val="06797CD3"/>
    <w:rsid w:val="07EF5BD4"/>
    <w:rsid w:val="108123D4"/>
    <w:rsid w:val="15462052"/>
    <w:rsid w:val="16AA6D34"/>
    <w:rsid w:val="1B59397D"/>
    <w:rsid w:val="1E523033"/>
    <w:rsid w:val="21CD368A"/>
    <w:rsid w:val="228D678C"/>
    <w:rsid w:val="23967BC1"/>
    <w:rsid w:val="24966A58"/>
    <w:rsid w:val="26672625"/>
    <w:rsid w:val="282E6418"/>
    <w:rsid w:val="28514B4F"/>
    <w:rsid w:val="329B7C99"/>
    <w:rsid w:val="35A53430"/>
    <w:rsid w:val="393B37B4"/>
    <w:rsid w:val="3C7A0817"/>
    <w:rsid w:val="435F628D"/>
    <w:rsid w:val="5CEE0CA7"/>
    <w:rsid w:val="61483DCA"/>
    <w:rsid w:val="61786A80"/>
    <w:rsid w:val="63E1421B"/>
    <w:rsid w:val="6A9D7635"/>
    <w:rsid w:val="6C750DEF"/>
    <w:rsid w:val="6D16046B"/>
    <w:rsid w:val="7055318F"/>
    <w:rsid w:val="74201914"/>
    <w:rsid w:val="7A4B5FBA"/>
    <w:rsid w:val="7CB92E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0"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qFormat="1"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qFormat="1"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59" w:semiHidden="0" w:name="Table Grid"/>
    <w:lsdException w:unhideWhenUsed="0" w:uiPriority="0" w:semiHidden="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45"/>
    <w:qFormat/>
    <w:uiPriority w:val="0"/>
    <w:pPr>
      <w:keepNext/>
      <w:numPr>
        <w:ilvl w:val="0"/>
        <w:numId w:val="1"/>
      </w:numPr>
      <w:spacing w:before="360" w:after="120"/>
      <w:outlineLvl w:val="0"/>
    </w:pPr>
    <w:rPr>
      <w:rFonts w:ascii="Arial" w:hAnsi="Arial" w:eastAsia="宋体" w:cs="Arial"/>
      <w:b/>
      <w:bCs/>
      <w:kern w:val="32"/>
      <w:sz w:val="28"/>
      <w:szCs w:val="32"/>
      <w:lang w:eastAsia="zh-CN"/>
    </w:rPr>
  </w:style>
  <w:style w:type="paragraph" w:styleId="3">
    <w:name w:val="heading 2"/>
    <w:basedOn w:val="2"/>
    <w:next w:val="1"/>
    <w:link w:val="90"/>
    <w:qFormat/>
    <w:uiPriority w:val="0"/>
    <w:pPr>
      <w:keepNext/>
      <w:numPr>
        <w:ilvl w:val="1"/>
        <w:numId w:val="1"/>
      </w:numPr>
      <w:tabs>
        <w:tab w:val="left" w:pos="851"/>
        <w:tab w:val="clear" w:pos="567"/>
      </w:tabs>
      <w:spacing w:before="240" w:after="60"/>
      <w:ind w:left="567"/>
      <w:outlineLvl w:val="1"/>
    </w:pPr>
    <w:rPr>
      <w:rFonts w:ascii="Arial" w:hAnsi="Arial" w:eastAsia="MS Mincho" w:cs="Arial"/>
      <w:iCs/>
      <w:szCs w:val="28"/>
      <w:lang w:eastAsia="zh-CN"/>
    </w:rPr>
  </w:style>
  <w:style w:type="paragraph" w:styleId="4">
    <w:name w:val="heading 3"/>
    <w:basedOn w:val="1"/>
    <w:next w:val="1"/>
    <w:link w:val="81"/>
    <w:qFormat/>
    <w:uiPriority w:val="0"/>
    <w:pPr>
      <w:keepNext/>
      <w:numPr>
        <w:ilvl w:val="2"/>
        <w:numId w:val="1"/>
      </w:numPr>
      <w:spacing w:before="240" w:after="60"/>
      <w:outlineLvl w:val="2"/>
    </w:pPr>
    <w:rPr>
      <w:rFonts w:ascii="Arial" w:hAnsi="Arial" w:eastAsia="MS Mincho" w:cs="Arial"/>
      <w:b/>
      <w:bCs/>
      <w:sz w:val="26"/>
      <w:szCs w:val="26"/>
    </w:rPr>
  </w:style>
  <w:style w:type="paragraph" w:styleId="5">
    <w:name w:val="heading 4"/>
    <w:basedOn w:val="1"/>
    <w:next w:val="1"/>
    <w:qFormat/>
    <w:uiPriority w:val="0"/>
    <w:pPr>
      <w:keepNext/>
      <w:spacing w:before="240" w:after="60"/>
      <w:outlineLvl w:val="3"/>
    </w:pPr>
    <w:rPr>
      <w:rFonts w:eastAsia="MS Mincho"/>
      <w:b/>
      <w:bCs/>
      <w:sz w:val="28"/>
      <w:szCs w:val="28"/>
    </w:rPr>
  </w:style>
  <w:style w:type="paragraph" w:styleId="6">
    <w:name w:val="heading 5"/>
    <w:basedOn w:val="1"/>
    <w:next w:val="1"/>
    <w:link w:val="61"/>
    <w:semiHidden/>
    <w:unhideWhenUsed/>
    <w:qFormat/>
    <w:uiPriority w:val="0"/>
    <w:pPr>
      <w:keepNext/>
      <w:keepLines/>
      <w:spacing w:before="280" w:after="290" w:line="376" w:lineRule="auto"/>
      <w:outlineLvl w:val="4"/>
    </w:pPr>
    <w:rPr>
      <w:b/>
      <w:bCs/>
      <w:sz w:val="28"/>
      <w:szCs w:val="28"/>
    </w:rPr>
  </w:style>
  <w:style w:type="character" w:default="1" w:styleId="26">
    <w:name w:val="Default Paragraph Font"/>
    <w:semiHidden/>
    <w:unhideWhenUsed/>
    <w:uiPriority w:val="1"/>
  </w:style>
  <w:style w:type="table" w:default="1" w:styleId="22">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Layout w:type="fixed"/>
      <w:tblCellMar>
        <w:top w:w="0" w:type="dxa"/>
        <w:left w:w="108" w:type="dxa"/>
        <w:bottom w:w="0" w:type="dxa"/>
        <w:right w:w="108" w:type="dxa"/>
      </w:tblCellMar>
    </w:tblPr>
  </w:style>
  <w:style w:type="paragraph" w:styleId="7">
    <w:name w:val="List 3"/>
    <w:basedOn w:val="1"/>
    <w:qFormat/>
    <w:uiPriority w:val="0"/>
    <w:pPr>
      <w:ind w:left="100" w:leftChars="400" w:hanging="200" w:hangingChars="200"/>
      <w:contextualSpacing/>
    </w:pPr>
  </w:style>
  <w:style w:type="paragraph" w:styleId="8">
    <w:name w:val="caption"/>
    <w:basedOn w:val="1"/>
    <w:next w:val="1"/>
    <w:link w:val="33"/>
    <w:qFormat/>
    <w:uiPriority w:val="35"/>
    <w:pPr>
      <w:overflowPunct w:val="0"/>
      <w:autoSpaceDE w:val="0"/>
      <w:autoSpaceDN w:val="0"/>
      <w:adjustRightInd w:val="0"/>
      <w:spacing w:before="120" w:after="120"/>
      <w:textAlignment w:val="baseline"/>
    </w:pPr>
    <w:rPr>
      <w:rFonts w:eastAsia="宋体"/>
      <w:szCs w:val="20"/>
      <w:lang w:val="en-GB"/>
    </w:rPr>
  </w:style>
  <w:style w:type="paragraph" w:styleId="9">
    <w:name w:val="Document Map"/>
    <w:basedOn w:val="1"/>
    <w:semiHidden/>
    <w:qFormat/>
    <w:uiPriority w:val="0"/>
    <w:pPr>
      <w:shd w:val="clear" w:color="auto" w:fill="000080"/>
    </w:pPr>
  </w:style>
  <w:style w:type="paragraph" w:styleId="10">
    <w:name w:val="annotation text"/>
    <w:basedOn w:val="1"/>
    <w:link w:val="68"/>
    <w:qFormat/>
    <w:uiPriority w:val="99"/>
  </w:style>
  <w:style w:type="paragraph" w:styleId="11">
    <w:name w:val="Body Text"/>
    <w:basedOn w:val="1"/>
    <w:link w:val="38"/>
    <w:qFormat/>
    <w:uiPriority w:val="0"/>
    <w:pPr>
      <w:spacing w:after="120"/>
      <w:jc w:val="both"/>
    </w:pPr>
    <w:rPr>
      <w:rFonts w:eastAsia="MS Mincho"/>
    </w:rPr>
  </w:style>
  <w:style w:type="paragraph" w:styleId="12">
    <w:name w:val="List 2"/>
    <w:basedOn w:val="13"/>
    <w:qFormat/>
    <w:uiPriority w:val="0"/>
    <w:pPr>
      <w:numPr>
        <w:ilvl w:val="0"/>
        <w:numId w:val="2"/>
      </w:numPr>
      <w:spacing w:before="180"/>
    </w:pPr>
    <w:rPr>
      <w:rFonts w:ascii="Arial" w:hAnsi="Arial"/>
      <w:sz w:val="22"/>
      <w:szCs w:val="20"/>
    </w:rPr>
  </w:style>
  <w:style w:type="paragraph" w:styleId="13">
    <w:name w:val="List"/>
    <w:basedOn w:val="1"/>
    <w:qFormat/>
    <w:uiPriority w:val="0"/>
    <w:pPr>
      <w:ind w:left="283" w:hanging="283"/>
    </w:pPr>
  </w:style>
  <w:style w:type="paragraph" w:styleId="14">
    <w:name w:val="toc 8"/>
    <w:basedOn w:val="15"/>
    <w:next w:val="1"/>
    <w:qFormat/>
    <w:uiPriority w:val="0"/>
    <w:pPr>
      <w:keepNext/>
      <w:keepLines/>
      <w:widowControl w:val="0"/>
      <w:tabs>
        <w:tab w:val="right" w:leader="dot" w:pos="9639"/>
      </w:tabs>
      <w:spacing w:before="180" w:after="0"/>
      <w:ind w:left="2693" w:right="425" w:hanging="2693"/>
    </w:pPr>
    <w:rPr>
      <w:rFonts w:eastAsia="宋体"/>
      <w:b/>
      <w:sz w:val="22"/>
      <w:szCs w:val="20"/>
      <w:lang w:val="en-GB"/>
    </w:rPr>
  </w:style>
  <w:style w:type="paragraph" w:styleId="15">
    <w:name w:val="toc 1"/>
    <w:basedOn w:val="1"/>
    <w:next w:val="1"/>
    <w:qFormat/>
    <w:uiPriority w:val="0"/>
    <w:pPr>
      <w:spacing w:after="100"/>
    </w:pPr>
  </w:style>
  <w:style w:type="paragraph" w:styleId="16">
    <w:name w:val="Balloon Text"/>
    <w:basedOn w:val="1"/>
    <w:semiHidden/>
    <w:qFormat/>
    <w:uiPriority w:val="0"/>
    <w:rPr>
      <w:sz w:val="18"/>
      <w:szCs w:val="18"/>
    </w:rPr>
  </w:style>
  <w:style w:type="paragraph" w:styleId="17">
    <w:name w:val="footer"/>
    <w:basedOn w:val="1"/>
    <w:qFormat/>
    <w:uiPriority w:val="0"/>
    <w:pPr>
      <w:tabs>
        <w:tab w:val="center" w:pos="4153"/>
        <w:tab w:val="right" w:pos="8306"/>
      </w:tabs>
      <w:snapToGrid w:val="0"/>
    </w:pPr>
    <w:rPr>
      <w:sz w:val="18"/>
      <w:szCs w:val="18"/>
    </w:rPr>
  </w:style>
  <w:style w:type="paragraph" w:styleId="18">
    <w:name w:val="header"/>
    <w:basedOn w:val="1"/>
    <w:link w:val="46"/>
    <w:qFormat/>
    <w:uiPriority w:val="99"/>
    <w:pPr>
      <w:tabs>
        <w:tab w:val="center" w:pos="4536"/>
        <w:tab w:val="right" w:pos="9072"/>
      </w:tabs>
    </w:pPr>
    <w:rPr>
      <w:rFonts w:ascii="Arial" w:hAnsi="Arial" w:eastAsia="MS Mincho"/>
      <w:b/>
    </w:rPr>
  </w:style>
  <w:style w:type="paragraph" w:styleId="19">
    <w:name w:val="footnote text"/>
    <w:basedOn w:val="1"/>
    <w:link w:val="44"/>
    <w:qFormat/>
    <w:uiPriority w:val="0"/>
    <w:rPr>
      <w:szCs w:val="20"/>
    </w:rPr>
  </w:style>
  <w:style w:type="paragraph" w:styleId="20">
    <w:name w:val="Normal (Web)"/>
    <w:basedOn w:val="1"/>
    <w:unhideWhenUsed/>
    <w:qFormat/>
    <w:uiPriority w:val="99"/>
    <w:pPr>
      <w:spacing w:before="100" w:beforeAutospacing="1" w:after="100" w:afterAutospacing="1"/>
    </w:pPr>
    <w:rPr>
      <w:sz w:val="24"/>
      <w:lang w:eastAsia="zh-CN"/>
    </w:rPr>
  </w:style>
  <w:style w:type="paragraph" w:styleId="21">
    <w:name w:val="annotation subject"/>
    <w:basedOn w:val="10"/>
    <w:next w:val="10"/>
    <w:semiHidden/>
    <w:qFormat/>
    <w:uiPriority w:val="0"/>
    <w:rPr>
      <w:b/>
      <w:bCs/>
    </w:rPr>
  </w:style>
  <w:style w:type="table" w:styleId="23">
    <w:name w:val="Table Grid"/>
    <w:basedOn w:val="22"/>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styleId="24">
    <w:name w:val="Table Classic 3"/>
    <w:basedOn w:val="22"/>
    <w:qFormat/>
    <w:uiPriority w:val="0"/>
    <w:rPr>
      <w:color w:val="000080"/>
    </w:rPr>
    <w:tblPr>
      <w:tblBorders>
        <w:top w:val="single" w:color="000000" w:sz="12" w:space="0"/>
        <w:left w:val="single" w:color="000000" w:sz="12" w:space="0"/>
        <w:bottom w:val="single" w:color="000000" w:sz="12" w:space="0"/>
        <w:right w:val="single" w:color="000000" w:sz="12" w:space="0"/>
      </w:tblBorders>
      <w:tblLayout w:type="fixed"/>
      <w:tblCellMar>
        <w:top w:w="0" w:type="dxa"/>
        <w:left w:w="108" w:type="dxa"/>
        <w:bottom w:w="0" w:type="dxa"/>
        <w:right w:w="108" w:type="dxa"/>
      </w:tblCellMar>
    </w:tblPr>
    <w:tcPr>
      <w:shd w:val="solid" w:color="C0C0C0" w:fill="FFFFFF"/>
    </w:tcPr>
    <w:tblStylePr w:type="firstRow">
      <w:rPr>
        <w:b/>
        <w:bCs/>
        <w:i/>
        <w:iCs/>
        <w:color w:val="FFFFFF"/>
      </w:rPr>
      <w:tblPr>
        <w:tblLayout w:type="fixed"/>
      </w:tblPr>
      <w:tcPr>
        <w:tcBorders>
          <w:bottom w:val="single" w:color="000000" w:sz="6" w:space="0"/>
          <w:tl2br w:val="nil"/>
          <w:tr2bl w:val="nil"/>
        </w:tcBorders>
        <w:shd w:val="solid" w:color="000080" w:fill="FFFFFF"/>
      </w:tcPr>
    </w:tblStylePr>
    <w:tblStylePr w:type="lastRow">
      <w:rPr>
        <w:color w:val="000080"/>
      </w:rPr>
      <w:tblPr>
        <w:tblLayout w:type="fixed"/>
      </w:tblPr>
      <w:tcPr>
        <w:tcBorders>
          <w:top w:val="single" w:color="000000" w:sz="12" w:space="0"/>
          <w:tl2br w:val="nil"/>
          <w:tr2bl w:val="nil"/>
        </w:tcBorders>
        <w:shd w:val="solid" w:color="FFFFFF" w:fill="FFFFFF"/>
      </w:tcPr>
    </w:tblStylePr>
    <w:tblStylePr w:type="firstCol">
      <w:rPr>
        <w:b/>
        <w:bCs/>
        <w:color w:val="000000"/>
      </w:rPr>
      <w:tblPr>
        <w:tblLayout w:type="fixed"/>
      </w:tblPr>
      <w:tcPr>
        <w:tcBorders>
          <w:tl2br w:val="nil"/>
          <w:tr2bl w:val="nil"/>
        </w:tcBorders>
      </w:tcPr>
    </w:tblStylePr>
  </w:style>
  <w:style w:type="table" w:styleId="25">
    <w:name w:val="Table Grid 8"/>
    <w:basedOn w:val="22"/>
    <w:qFormat/>
    <w:uiPriority w:val="0"/>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Layout w:type="fixed"/>
      <w:tblCellMar>
        <w:top w:w="0" w:type="dxa"/>
        <w:left w:w="108" w:type="dxa"/>
        <w:bottom w:w="0" w:type="dxa"/>
        <w:right w:w="108" w:type="dxa"/>
      </w:tblCellMar>
    </w:tblPr>
    <w:tcPr>
      <w:shd w:val="clear" w:color="auto" w:fill="auto"/>
    </w:tcPr>
    <w:tblStylePr w:type="firstRow">
      <w:rPr>
        <w:b/>
        <w:bCs/>
        <w:color w:val="FFFFFF"/>
      </w:rPr>
      <w:tblPr>
        <w:tblLayout w:type="fixed"/>
      </w:tblPr>
      <w:tcPr>
        <w:tcBorders>
          <w:tl2br w:val="nil"/>
          <w:tr2bl w:val="nil"/>
        </w:tcBorders>
        <w:shd w:val="solid" w:color="000080" w:fill="FFFFFF"/>
      </w:tcPr>
    </w:tblStylePr>
    <w:tblStylePr w:type="lastRow">
      <w:rPr>
        <w:b/>
        <w:bCs/>
        <w:color w:val="auto"/>
      </w:rPr>
      <w:tblPr>
        <w:tblLayout w:type="fixed"/>
      </w:tblPr>
      <w:tcPr>
        <w:tcBorders>
          <w:tl2br w:val="nil"/>
          <w:tr2bl w:val="nil"/>
        </w:tcBorders>
      </w:tcPr>
    </w:tblStylePr>
    <w:tblStylePr w:type="lastCol">
      <w:rPr>
        <w:b/>
        <w:bCs/>
        <w:color w:val="auto"/>
      </w:rPr>
      <w:tblPr>
        <w:tblLayout w:type="fixed"/>
      </w:tblPr>
      <w:tcPr>
        <w:tcBorders>
          <w:tl2br w:val="nil"/>
          <w:tr2bl w:val="nil"/>
        </w:tcBorders>
      </w:tcPr>
    </w:tblStylePr>
  </w:style>
  <w:style w:type="character" w:styleId="27">
    <w:name w:val="Strong"/>
    <w:basedOn w:val="26"/>
    <w:qFormat/>
    <w:uiPriority w:val="0"/>
    <w:rPr>
      <w:b/>
      <w:bCs/>
    </w:rPr>
  </w:style>
  <w:style w:type="character" w:styleId="28">
    <w:name w:val="page number"/>
    <w:basedOn w:val="26"/>
    <w:qFormat/>
    <w:uiPriority w:val="0"/>
  </w:style>
  <w:style w:type="character" w:styleId="29">
    <w:name w:val="Emphasis"/>
    <w:basedOn w:val="26"/>
    <w:qFormat/>
    <w:uiPriority w:val="20"/>
    <w:rPr>
      <w:color w:val="CC0000"/>
    </w:rPr>
  </w:style>
  <w:style w:type="character" w:styleId="30">
    <w:name w:val="Hyperlink"/>
    <w:basedOn w:val="26"/>
    <w:unhideWhenUsed/>
    <w:qFormat/>
    <w:uiPriority w:val="0"/>
    <w:rPr>
      <w:color w:val="0000FF"/>
      <w:u w:val="single"/>
    </w:rPr>
  </w:style>
  <w:style w:type="character" w:styleId="31">
    <w:name w:val="annotation reference"/>
    <w:qFormat/>
    <w:uiPriority w:val="0"/>
    <w:rPr>
      <w:sz w:val="21"/>
      <w:szCs w:val="21"/>
    </w:rPr>
  </w:style>
  <w:style w:type="character" w:styleId="32">
    <w:name w:val="footnote reference"/>
    <w:basedOn w:val="26"/>
    <w:qFormat/>
    <w:uiPriority w:val="0"/>
    <w:rPr>
      <w:vertAlign w:val="superscript"/>
    </w:rPr>
  </w:style>
  <w:style w:type="character" w:customStyle="1" w:styleId="33">
    <w:name w:val="题注 Char"/>
    <w:link w:val="8"/>
    <w:qFormat/>
    <w:uiPriority w:val="35"/>
    <w:rPr>
      <w:lang w:val="en-GB" w:eastAsia="en-US" w:bidi="ar-SA"/>
    </w:rPr>
  </w:style>
  <w:style w:type="paragraph" w:styleId="34">
    <w:name w:val="List Paragraph"/>
    <w:basedOn w:val="1"/>
    <w:link w:val="39"/>
    <w:qFormat/>
    <w:uiPriority w:val="34"/>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35">
    <w:name w:val="Default"/>
    <w:qFormat/>
    <w:uiPriority w:val="0"/>
    <w:pPr>
      <w:widowControl w:val="0"/>
      <w:autoSpaceDE w:val="0"/>
      <w:autoSpaceDN w:val="0"/>
      <w:adjustRightInd w:val="0"/>
    </w:pPr>
    <w:rPr>
      <w:rFonts w:ascii="Calibri" w:hAnsi="Calibri" w:cs="Calibri" w:eastAsiaTheme="minorEastAsia"/>
      <w:color w:val="000000"/>
      <w:sz w:val="24"/>
      <w:szCs w:val="24"/>
      <w:lang w:val="en-US" w:eastAsia="zh-CN" w:bidi="ar-SA"/>
    </w:rPr>
  </w:style>
  <w:style w:type="character" w:customStyle="1" w:styleId="36">
    <w:name w:val="Comments Char"/>
    <w:link w:val="37"/>
    <w:qFormat/>
    <w:locked/>
    <w:uiPriority w:val="0"/>
    <w:rPr>
      <w:rFonts w:ascii="Arial" w:hAnsi="Arial" w:eastAsia="MS Mincho" w:cs="Arial"/>
      <w:i/>
      <w:sz w:val="18"/>
      <w:szCs w:val="24"/>
    </w:rPr>
  </w:style>
  <w:style w:type="paragraph" w:customStyle="1" w:styleId="37">
    <w:name w:val="Comments"/>
    <w:basedOn w:val="1"/>
    <w:link w:val="36"/>
    <w:qFormat/>
    <w:uiPriority w:val="0"/>
    <w:pPr>
      <w:spacing w:before="40"/>
    </w:pPr>
    <w:rPr>
      <w:rFonts w:ascii="Arial" w:hAnsi="Arial" w:eastAsia="MS Mincho"/>
      <w:i/>
      <w:sz w:val="18"/>
    </w:rPr>
  </w:style>
  <w:style w:type="character" w:customStyle="1" w:styleId="38">
    <w:name w:val="正文文本 Char"/>
    <w:link w:val="11"/>
    <w:qFormat/>
    <w:uiPriority w:val="0"/>
    <w:rPr>
      <w:rFonts w:eastAsia="MS Mincho"/>
      <w:szCs w:val="24"/>
      <w:lang w:eastAsia="en-US"/>
    </w:rPr>
  </w:style>
  <w:style w:type="character" w:customStyle="1" w:styleId="39">
    <w:name w:val="列出段落 Char"/>
    <w:link w:val="34"/>
    <w:qFormat/>
    <w:uiPriority w:val="34"/>
    <w:rPr>
      <w:rFonts w:eastAsia="MS Mincho"/>
      <w:lang w:val="en-GB" w:eastAsia="en-US"/>
    </w:rPr>
  </w:style>
  <w:style w:type="character" w:styleId="40">
    <w:name w:val="Placeholder Text"/>
    <w:basedOn w:val="26"/>
    <w:semiHidden/>
    <w:qFormat/>
    <w:uiPriority w:val="99"/>
    <w:rPr>
      <w:color w:val="808080"/>
    </w:rPr>
  </w:style>
  <w:style w:type="paragraph" w:customStyle="1" w:styleId="41">
    <w:name w:val="Doc-text2"/>
    <w:basedOn w:val="1"/>
    <w:link w:val="42"/>
    <w:qFormat/>
    <w:uiPriority w:val="0"/>
    <w:pPr>
      <w:tabs>
        <w:tab w:val="left" w:pos="1622"/>
      </w:tabs>
      <w:ind w:left="1622" w:hanging="363"/>
    </w:pPr>
    <w:rPr>
      <w:rFonts w:ascii="Arial" w:hAnsi="Arial" w:eastAsia="MS Mincho"/>
      <w:lang w:val="en-GB" w:eastAsia="en-GB"/>
    </w:rPr>
  </w:style>
  <w:style w:type="character" w:customStyle="1" w:styleId="42">
    <w:name w:val="Doc-text2 Char"/>
    <w:link w:val="41"/>
    <w:qFormat/>
    <w:uiPriority w:val="0"/>
    <w:rPr>
      <w:rFonts w:ascii="Arial" w:hAnsi="Arial" w:eastAsia="MS Mincho"/>
      <w:szCs w:val="24"/>
      <w:lang w:val="en-GB" w:eastAsia="en-GB"/>
    </w:rPr>
  </w:style>
  <w:style w:type="paragraph" w:customStyle="1" w:styleId="43">
    <w:name w:val="Revision"/>
    <w:hidden/>
    <w:semiHidden/>
    <w:qFormat/>
    <w:uiPriority w:val="99"/>
    <w:rPr>
      <w:rFonts w:ascii="Times New Roman" w:hAnsi="Times New Roman" w:eastAsia="Times New Roman" w:cs="Times New Roman"/>
      <w:szCs w:val="24"/>
      <w:lang w:val="en-US" w:eastAsia="en-US" w:bidi="ar-SA"/>
    </w:rPr>
  </w:style>
  <w:style w:type="character" w:customStyle="1" w:styleId="44">
    <w:name w:val="脚注文本 Char"/>
    <w:basedOn w:val="26"/>
    <w:link w:val="19"/>
    <w:qFormat/>
    <w:uiPriority w:val="0"/>
    <w:rPr>
      <w:rFonts w:eastAsia="Times New Roman"/>
      <w:lang w:eastAsia="en-US"/>
    </w:rPr>
  </w:style>
  <w:style w:type="character" w:customStyle="1" w:styleId="45">
    <w:name w:val="标题 1 Char"/>
    <w:basedOn w:val="26"/>
    <w:link w:val="2"/>
    <w:qFormat/>
    <w:uiPriority w:val="0"/>
    <w:rPr>
      <w:rFonts w:ascii="Arial" w:hAnsi="Arial" w:eastAsia="宋体" w:cs="Arial"/>
      <w:b/>
      <w:bCs/>
      <w:kern w:val="32"/>
      <w:sz w:val="28"/>
      <w:szCs w:val="32"/>
    </w:rPr>
  </w:style>
  <w:style w:type="character" w:customStyle="1" w:styleId="46">
    <w:name w:val="页眉 Char"/>
    <w:basedOn w:val="26"/>
    <w:link w:val="18"/>
    <w:qFormat/>
    <w:uiPriority w:val="99"/>
    <w:rPr>
      <w:rFonts w:ascii="Arial" w:hAnsi="Arial" w:eastAsia="MS Mincho"/>
      <w:b/>
      <w:szCs w:val="24"/>
      <w:lang w:eastAsia="en-US"/>
    </w:rPr>
  </w:style>
  <w:style w:type="character" w:customStyle="1" w:styleId="47">
    <w:name w:val="op_dict3_font241"/>
    <w:basedOn w:val="26"/>
    <w:qFormat/>
    <w:uiPriority w:val="0"/>
    <w:rPr>
      <w:rFonts w:hint="default" w:ascii="Arial" w:hAnsi="Arial" w:cs="Arial"/>
      <w:sz w:val="22"/>
      <w:szCs w:val="22"/>
    </w:rPr>
  </w:style>
  <w:style w:type="paragraph" w:customStyle="1" w:styleId="48">
    <w:name w:val="Doc-title"/>
    <w:basedOn w:val="1"/>
    <w:next w:val="41"/>
    <w:link w:val="49"/>
    <w:qFormat/>
    <w:uiPriority w:val="0"/>
    <w:pPr>
      <w:spacing w:before="60"/>
      <w:ind w:left="1259" w:hanging="1259"/>
    </w:pPr>
    <w:rPr>
      <w:rFonts w:ascii="Arial" w:hAnsi="Arial" w:eastAsia="MS Mincho"/>
      <w:lang w:val="en-GB" w:eastAsia="en-GB"/>
    </w:rPr>
  </w:style>
  <w:style w:type="character" w:customStyle="1" w:styleId="49">
    <w:name w:val="Doc-title Char"/>
    <w:link w:val="48"/>
    <w:qFormat/>
    <w:uiPriority w:val="0"/>
    <w:rPr>
      <w:rFonts w:ascii="Arial" w:hAnsi="Arial" w:eastAsia="MS Mincho"/>
      <w:szCs w:val="24"/>
      <w:lang w:val="en-GB" w:eastAsia="en-GB"/>
    </w:rPr>
  </w:style>
  <w:style w:type="character" w:customStyle="1" w:styleId="50">
    <w:name w:val="op_dict_text12"/>
    <w:basedOn w:val="26"/>
    <w:qFormat/>
    <w:uiPriority w:val="0"/>
    <w:rPr>
      <w:color w:val="999999"/>
    </w:rPr>
  </w:style>
  <w:style w:type="character" w:customStyle="1" w:styleId="51">
    <w:name w:val="op_dict_text22"/>
    <w:basedOn w:val="26"/>
    <w:qFormat/>
    <w:uiPriority w:val="0"/>
  </w:style>
  <w:style w:type="paragraph" w:customStyle="1" w:styleId="52">
    <w:name w:val="3GPP_Header"/>
    <w:basedOn w:val="1"/>
    <w:qFormat/>
    <w:uiPriority w:val="0"/>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53">
    <w:name w:val="TAH"/>
    <w:basedOn w:val="1"/>
    <w:link w:val="58"/>
    <w:qFormat/>
    <w:uiPriority w:val="0"/>
    <w:pPr>
      <w:keepNext/>
      <w:keepLines/>
      <w:jc w:val="center"/>
    </w:pPr>
    <w:rPr>
      <w:rFonts w:ascii="Arial" w:hAnsi="Arial" w:eastAsiaTheme="minorEastAsia"/>
      <w:b/>
      <w:sz w:val="18"/>
      <w:szCs w:val="20"/>
      <w:lang w:val="en-GB"/>
    </w:rPr>
  </w:style>
  <w:style w:type="paragraph" w:customStyle="1" w:styleId="54">
    <w:name w:val="TAL"/>
    <w:basedOn w:val="1"/>
    <w:link w:val="55"/>
    <w:qFormat/>
    <w:uiPriority w:val="0"/>
    <w:pPr>
      <w:keepNext/>
      <w:keepLines/>
    </w:pPr>
    <w:rPr>
      <w:rFonts w:ascii="Arial" w:hAnsi="Arial" w:eastAsiaTheme="minorEastAsia"/>
      <w:sz w:val="18"/>
      <w:szCs w:val="20"/>
      <w:lang w:val="en-GB"/>
    </w:rPr>
  </w:style>
  <w:style w:type="character" w:customStyle="1" w:styleId="55">
    <w:name w:val="TAL Car"/>
    <w:link w:val="54"/>
    <w:qFormat/>
    <w:uiPriority w:val="0"/>
    <w:rPr>
      <w:rFonts w:ascii="Arial" w:hAnsi="Arial"/>
      <w:sz w:val="18"/>
      <w:lang w:val="en-GB" w:eastAsia="en-US"/>
    </w:rPr>
  </w:style>
  <w:style w:type="paragraph" w:customStyle="1" w:styleId="56">
    <w:name w:val="TAL Char Char"/>
    <w:basedOn w:val="1"/>
    <w:link w:val="57"/>
    <w:qFormat/>
    <w:uiPriority w:val="0"/>
    <w:pPr>
      <w:keepNext/>
      <w:keepLines/>
      <w:overflowPunct w:val="0"/>
      <w:autoSpaceDE w:val="0"/>
      <w:autoSpaceDN w:val="0"/>
      <w:adjustRightInd w:val="0"/>
      <w:textAlignment w:val="baseline"/>
    </w:pPr>
    <w:rPr>
      <w:rFonts w:ascii="Arial" w:hAnsi="Arial" w:eastAsiaTheme="minorEastAsia"/>
      <w:sz w:val="18"/>
      <w:szCs w:val="20"/>
      <w:lang w:val="en-GB"/>
    </w:rPr>
  </w:style>
  <w:style w:type="character" w:customStyle="1" w:styleId="57">
    <w:name w:val="TAL Char Char Char"/>
    <w:link w:val="56"/>
    <w:qFormat/>
    <w:uiPriority w:val="0"/>
    <w:rPr>
      <w:rFonts w:ascii="Arial" w:hAnsi="Arial"/>
      <w:sz w:val="18"/>
      <w:lang w:val="en-GB" w:eastAsia="en-US"/>
    </w:rPr>
  </w:style>
  <w:style w:type="character" w:customStyle="1" w:styleId="58">
    <w:name w:val="TAH Car"/>
    <w:link w:val="53"/>
    <w:qFormat/>
    <w:locked/>
    <w:uiPriority w:val="0"/>
    <w:rPr>
      <w:rFonts w:ascii="Arial" w:hAnsi="Arial"/>
      <w:b/>
      <w:sz w:val="18"/>
      <w:lang w:val="en-GB" w:eastAsia="en-US"/>
    </w:rPr>
  </w:style>
  <w:style w:type="paragraph" w:customStyle="1" w:styleId="59">
    <w:name w:val="Editor's Note"/>
    <w:basedOn w:val="1"/>
    <w:link w:val="60"/>
    <w:qFormat/>
    <w:uiPriority w:val="0"/>
    <w:pPr>
      <w:keepLines/>
      <w:spacing w:after="180"/>
      <w:ind w:left="1135" w:hanging="851"/>
    </w:pPr>
    <w:rPr>
      <w:rFonts w:eastAsiaTheme="minorEastAsia"/>
      <w:color w:val="FF0000"/>
      <w:szCs w:val="20"/>
      <w:lang w:val="en-GB"/>
    </w:rPr>
  </w:style>
  <w:style w:type="character" w:customStyle="1" w:styleId="60">
    <w:name w:val="Editor's Note Char"/>
    <w:link w:val="59"/>
    <w:qFormat/>
    <w:uiPriority w:val="0"/>
    <w:rPr>
      <w:color w:val="FF0000"/>
      <w:lang w:val="en-GB" w:eastAsia="en-US"/>
    </w:rPr>
  </w:style>
  <w:style w:type="character" w:customStyle="1" w:styleId="61">
    <w:name w:val="标题 5 Char"/>
    <w:basedOn w:val="26"/>
    <w:link w:val="6"/>
    <w:semiHidden/>
    <w:qFormat/>
    <w:uiPriority w:val="0"/>
    <w:rPr>
      <w:rFonts w:eastAsia="Times New Roman"/>
      <w:b/>
      <w:bCs/>
      <w:sz w:val="28"/>
      <w:szCs w:val="28"/>
      <w:lang w:eastAsia="en-US"/>
    </w:rPr>
  </w:style>
  <w:style w:type="paragraph" w:customStyle="1" w:styleId="62">
    <w:name w:val="PL"/>
    <w:link w:val="6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character" w:customStyle="1" w:styleId="63">
    <w:name w:val="PL Char"/>
    <w:link w:val="62"/>
    <w:qFormat/>
    <w:uiPriority w:val="0"/>
    <w:rPr>
      <w:rFonts w:ascii="Courier New" w:hAnsi="Courier New" w:eastAsia="Times New Roman"/>
      <w:sz w:val="16"/>
    </w:rPr>
  </w:style>
  <w:style w:type="paragraph" w:customStyle="1" w:styleId="64">
    <w:name w:val="TAC"/>
    <w:basedOn w:val="54"/>
    <w:link w:val="65"/>
    <w:qFormat/>
    <w:uiPriority w:val="0"/>
    <w:pPr>
      <w:jc w:val="center"/>
    </w:pPr>
  </w:style>
  <w:style w:type="character" w:customStyle="1" w:styleId="65">
    <w:name w:val="TAC Char"/>
    <w:link w:val="64"/>
    <w:qFormat/>
    <w:locked/>
    <w:uiPriority w:val="0"/>
    <w:rPr>
      <w:rFonts w:ascii="Arial" w:hAnsi="Arial"/>
      <w:sz w:val="18"/>
      <w:lang w:val="en-GB" w:eastAsia="en-US"/>
    </w:rPr>
  </w:style>
  <w:style w:type="paragraph" w:customStyle="1" w:styleId="66">
    <w:name w:val="TAN"/>
    <w:basedOn w:val="54"/>
    <w:link w:val="67"/>
    <w:qFormat/>
    <w:uiPriority w:val="0"/>
    <w:pPr>
      <w:ind w:left="851" w:hanging="851"/>
    </w:pPr>
  </w:style>
  <w:style w:type="character" w:customStyle="1" w:styleId="67">
    <w:name w:val="TAN Char"/>
    <w:link w:val="66"/>
    <w:qFormat/>
    <w:locked/>
    <w:uiPriority w:val="0"/>
    <w:rPr>
      <w:rFonts w:ascii="Arial" w:hAnsi="Arial"/>
      <w:sz w:val="18"/>
      <w:lang w:val="en-GB" w:eastAsia="en-US"/>
    </w:rPr>
  </w:style>
  <w:style w:type="character" w:customStyle="1" w:styleId="68">
    <w:name w:val="批注文字 Char"/>
    <w:basedOn w:val="26"/>
    <w:link w:val="10"/>
    <w:qFormat/>
    <w:uiPriority w:val="99"/>
    <w:rPr>
      <w:rFonts w:eastAsia="Times New Roman"/>
      <w:szCs w:val="24"/>
      <w:lang w:eastAsia="en-US"/>
    </w:rPr>
  </w:style>
  <w:style w:type="paragraph" w:customStyle="1" w:styleId="69">
    <w:name w:val="TH"/>
    <w:basedOn w:val="1"/>
    <w:link w:val="70"/>
    <w:qFormat/>
    <w:uiPriority w:val="0"/>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70">
    <w:name w:val="TH Char"/>
    <w:link w:val="69"/>
    <w:qFormat/>
    <w:uiPriority w:val="0"/>
    <w:rPr>
      <w:rFonts w:ascii="Arial" w:hAnsi="Arial" w:eastAsia="Times New Roman"/>
      <w:b/>
    </w:rPr>
  </w:style>
  <w:style w:type="character" w:customStyle="1" w:styleId="71">
    <w:name w:val="B1 Char1"/>
    <w:link w:val="72"/>
    <w:qFormat/>
    <w:locked/>
    <w:uiPriority w:val="0"/>
    <w:rPr>
      <w:rFonts w:eastAsia="Times New Roman"/>
      <w:lang w:eastAsia="ja-JP"/>
    </w:rPr>
  </w:style>
  <w:style w:type="paragraph" w:customStyle="1" w:styleId="72">
    <w:name w:val="B1"/>
    <w:basedOn w:val="13"/>
    <w:link w:val="71"/>
    <w:qFormat/>
    <w:uiPriority w:val="0"/>
    <w:pPr>
      <w:overflowPunct w:val="0"/>
      <w:autoSpaceDE w:val="0"/>
      <w:autoSpaceDN w:val="0"/>
      <w:adjustRightInd w:val="0"/>
      <w:spacing w:after="180"/>
      <w:ind w:left="568" w:hanging="284"/>
    </w:pPr>
    <w:rPr>
      <w:szCs w:val="20"/>
      <w:lang w:eastAsia="ja-JP"/>
    </w:rPr>
  </w:style>
  <w:style w:type="character" w:customStyle="1" w:styleId="73">
    <w:name w:val="B3 Char2"/>
    <w:link w:val="74"/>
    <w:qFormat/>
    <w:locked/>
    <w:uiPriority w:val="0"/>
    <w:rPr>
      <w:rFonts w:eastAsia="Times New Roman"/>
      <w:lang w:eastAsia="ja-JP"/>
    </w:rPr>
  </w:style>
  <w:style w:type="paragraph" w:customStyle="1" w:styleId="74">
    <w:name w:val="B3"/>
    <w:basedOn w:val="7"/>
    <w:link w:val="73"/>
    <w:qFormat/>
    <w:uiPriority w:val="0"/>
    <w:pPr>
      <w:overflowPunct w:val="0"/>
      <w:autoSpaceDE w:val="0"/>
      <w:autoSpaceDN w:val="0"/>
      <w:adjustRightInd w:val="0"/>
      <w:spacing w:after="180"/>
      <w:ind w:left="1135" w:leftChars="0" w:hanging="284" w:firstLineChars="0"/>
      <w:contextualSpacing w:val="0"/>
    </w:pPr>
    <w:rPr>
      <w:szCs w:val="20"/>
      <w:lang w:eastAsia="ja-JP"/>
    </w:rPr>
  </w:style>
  <w:style w:type="character" w:customStyle="1" w:styleId="75">
    <w:name w:val="B2 Char"/>
    <w:link w:val="76"/>
    <w:qFormat/>
    <w:locked/>
    <w:uiPriority w:val="0"/>
    <w:rPr>
      <w:rFonts w:eastAsia="Times New Roman"/>
      <w:lang w:val="en-GB" w:eastAsia="ja-JP"/>
    </w:rPr>
  </w:style>
  <w:style w:type="paragraph" w:customStyle="1" w:styleId="76">
    <w:name w:val="B2"/>
    <w:basedOn w:val="12"/>
    <w:link w:val="75"/>
    <w:qFormat/>
    <w:uiPriority w:val="0"/>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77">
    <w:name w:val="NO Char"/>
    <w:link w:val="78"/>
    <w:qFormat/>
    <w:locked/>
    <w:uiPriority w:val="0"/>
    <w:rPr>
      <w:rFonts w:eastAsia="Times New Roman"/>
      <w:lang w:val="en-GB" w:eastAsia="ja-JP"/>
    </w:rPr>
  </w:style>
  <w:style w:type="paragraph" w:customStyle="1" w:styleId="78">
    <w:name w:val="NO"/>
    <w:basedOn w:val="1"/>
    <w:link w:val="77"/>
    <w:qFormat/>
    <w:uiPriority w:val="0"/>
    <w:pPr>
      <w:keepLines/>
      <w:overflowPunct w:val="0"/>
      <w:autoSpaceDE w:val="0"/>
      <w:autoSpaceDN w:val="0"/>
      <w:adjustRightInd w:val="0"/>
      <w:spacing w:after="180"/>
      <w:ind w:left="1135" w:hanging="851"/>
    </w:pPr>
    <w:rPr>
      <w:szCs w:val="20"/>
      <w:lang w:val="en-GB" w:eastAsia="ja-JP"/>
    </w:rPr>
  </w:style>
  <w:style w:type="paragraph" w:customStyle="1" w:styleId="79">
    <w:name w:val="Agreement"/>
    <w:basedOn w:val="1"/>
    <w:next w:val="41"/>
    <w:qFormat/>
    <w:uiPriority w:val="0"/>
    <w:pPr>
      <w:numPr>
        <w:ilvl w:val="0"/>
        <w:numId w:val="3"/>
      </w:numPr>
      <w:spacing w:before="60"/>
    </w:pPr>
    <w:rPr>
      <w:rFonts w:ascii="Arial" w:hAnsi="Arial" w:eastAsia="MS Mincho"/>
      <w:b/>
      <w:lang w:val="en-GB" w:eastAsia="en-GB"/>
    </w:rPr>
  </w:style>
  <w:style w:type="paragraph" w:customStyle="1" w:styleId="80">
    <w:name w:val="EmailDiscussion"/>
    <w:basedOn w:val="1"/>
    <w:next w:val="1"/>
    <w:qFormat/>
    <w:uiPriority w:val="0"/>
    <w:pPr>
      <w:numPr>
        <w:ilvl w:val="0"/>
        <w:numId w:val="4"/>
      </w:numPr>
      <w:overflowPunct w:val="0"/>
      <w:autoSpaceDE w:val="0"/>
      <w:autoSpaceDN w:val="0"/>
      <w:adjustRightInd w:val="0"/>
      <w:spacing w:before="40"/>
      <w:textAlignment w:val="baseline"/>
    </w:pPr>
    <w:rPr>
      <w:rFonts w:ascii="Arial" w:hAnsi="Arial" w:eastAsia="MS Mincho"/>
      <w:b/>
      <w:lang w:val="en-GB" w:eastAsia="en-GB"/>
    </w:rPr>
  </w:style>
  <w:style w:type="character" w:customStyle="1" w:styleId="81">
    <w:name w:val="标题 3 Char"/>
    <w:link w:val="4"/>
    <w:qFormat/>
    <w:uiPriority w:val="0"/>
    <w:rPr>
      <w:rFonts w:ascii="Arial" w:hAnsi="Arial" w:eastAsia="MS Mincho" w:cs="Arial"/>
      <w:b/>
      <w:bCs/>
      <w:sz w:val="26"/>
      <w:szCs w:val="26"/>
      <w:lang w:eastAsia="en-US"/>
    </w:rPr>
  </w:style>
  <w:style w:type="paragraph" w:customStyle="1" w:styleId="82">
    <w:name w:val="TF"/>
    <w:basedOn w:val="69"/>
    <w:link w:val="83"/>
    <w:qFormat/>
    <w:uiPriority w:val="0"/>
    <w:pPr>
      <w:keepNext w:val="0"/>
      <w:spacing w:before="0" w:after="240"/>
    </w:pPr>
  </w:style>
  <w:style w:type="character" w:customStyle="1" w:styleId="83">
    <w:name w:val="TF Char"/>
    <w:link w:val="82"/>
    <w:qFormat/>
    <w:uiPriority w:val="0"/>
    <w:rPr>
      <w:rFonts w:ascii="Arial" w:hAnsi="Arial" w:eastAsia="Times New Roman"/>
      <w:b/>
    </w:rPr>
  </w:style>
  <w:style w:type="paragraph" w:customStyle="1" w:styleId="84">
    <w:name w:val="H6"/>
    <w:basedOn w:val="6"/>
    <w:next w:val="1"/>
    <w:qFormat/>
    <w:uiPriority w:val="0"/>
    <w:pPr>
      <w:spacing w:before="120" w:after="180" w:line="240" w:lineRule="auto"/>
      <w:ind w:left="1985" w:hanging="1985"/>
      <w:outlineLvl w:val="9"/>
    </w:pPr>
    <w:rPr>
      <w:rFonts w:ascii="Arial" w:hAnsi="Arial" w:eastAsia="MS Mincho"/>
      <w:b w:val="0"/>
      <w:bCs w:val="0"/>
      <w:sz w:val="20"/>
      <w:szCs w:val="20"/>
      <w:lang w:val="en-GB"/>
    </w:rPr>
  </w:style>
  <w:style w:type="character" w:customStyle="1" w:styleId="85">
    <w:name w:val="NO Char1"/>
    <w:qFormat/>
    <w:uiPriority w:val="0"/>
    <w:rPr>
      <w:rFonts w:eastAsia="MS Mincho"/>
      <w:lang w:val="en-GB" w:eastAsia="en-US" w:bidi="ar-SA"/>
    </w:rPr>
  </w:style>
  <w:style w:type="character" w:customStyle="1" w:styleId="86">
    <w:name w:val="Style3"/>
    <w:qFormat/>
    <w:uiPriority w:val="1"/>
    <w:rPr>
      <w:color w:val="000000"/>
    </w:rPr>
  </w:style>
  <w:style w:type="character" w:customStyle="1" w:styleId="87">
    <w:name w:val="NO Zchn"/>
    <w:qFormat/>
    <w:uiPriority w:val="0"/>
    <w:rPr>
      <w:lang w:eastAsia="en-US"/>
    </w:rPr>
  </w:style>
  <w:style w:type="character" w:customStyle="1" w:styleId="88">
    <w:name w:val="B1 Char"/>
    <w:qFormat/>
    <w:uiPriority w:val="0"/>
    <w:rPr>
      <w:lang w:val="en-GB"/>
    </w:rPr>
  </w:style>
  <w:style w:type="character" w:customStyle="1" w:styleId="89">
    <w:name w:val="B3 Char"/>
    <w:qFormat/>
    <w:uiPriority w:val="0"/>
    <w:rPr>
      <w:lang w:val="en-GB"/>
    </w:rPr>
  </w:style>
  <w:style w:type="character" w:customStyle="1" w:styleId="90">
    <w:name w:val="标题 2 Char"/>
    <w:basedOn w:val="26"/>
    <w:link w:val="3"/>
    <w:qFormat/>
    <w:uiPriority w:val="0"/>
    <w:rPr>
      <w:rFonts w:ascii="Arial" w:hAnsi="Arial" w:eastAsia="MS Mincho" w:cs="Arial"/>
      <w:b/>
      <w:bCs/>
      <w:iCs/>
      <w:szCs w:val="28"/>
    </w:rPr>
  </w:style>
  <w:style w:type="character" w:customStyle="1" w:styleId="91">
    <w:name w:val="B1 Zchn"/>
    <w:qFormat/>
    <w:uiPriority w:val="0"/>
    <w:rPr>
      <w:rFonts w:eastAsia="Times New Roman"/>
    </w:rPr>
  </w:style>
  <w:style w:type="character" w:customStyle="1" w:styleId="92">
    <w:name w:val="B2 Car"/>
    <w:qFormat/>
    <w:uiPriority w:val="0"/>
    <w:rPr>
      <w:rFonts w:eastAsia="Times New Roman"/>
    </w:rPr>
  </w:style>
  <w:style w:type="paragraph" w:customStyle="1" w:styleId="93">
    <w:name w:val="FP"/>
    <w:basedOn w:val="1"/>
    <w:qFormat/>
    <w:uiPriority w:val="0"/>
    <w:pPr>
      <w:overflowPunct w:val="0"/>
      <w:autoSpaceDE w:val="0"/>
      <w:autoSpaceDN w:val="0"/>
      <w:adjustRightInd w:val="0"/>
      <w:textAlignment w:val="baseline"/>
    </w:pPr>
    <w:rPr>
      <w:szCs w:val="20"/>
      <w:lang w:val="en-GB" w:eastAsia="en-GB"/>
    </w:rPr>
  </w:style>
  <w:style w:type="paragraph" w:customStyle="1" w:styleId="94">
    <w:name w:val="Proposal"/>
    <w:basedOn w:val="1"/>
    <w:qFormat/>
    <w:uiPriority w:val="0"/>
    <w:pPr>
      <w:numPr>
        <w:ilvl w:val="0"/>
        <w:numId w:val="5"/>
      </w:numPr>
      <w:tabs>
        <w:tab w:val="left" w:pos="1701"/>
      </w:tabs>
    </w:pPr>
    <w:rPr>
      <w:b/>
      <w:bC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10D6B90-59D3-4DD5-8E17-5E949C0C154D}">
  <ds:schemaRefs/>
</ds:datastoreItem>
</file>

<file path=docProps/app.xml><?xml version="1.0" encoding="utf-8"?>
<Properties xmlns="http://schemas.openxmlformats.org/officeDocument/2006/extended-properties" xmlns:vt="http://schemas.openxmlformats.org/officeDocument/2006/docPropsVTypes">
  <Template>Normal</Template>
  <Company>DaTang Mobile</Company>
  <Pages>7</Pages>
  <Words>3393</Words>
  <Characters>19341</Characters>
  <Lines>161</Lines>
  <Paragraphs>45</Paragraphs>
  <TotalTime>25</TotalTime>
  <ScaleCrop>false</ScaleCrop>
  <LinksUpToDate>false</LinksUpToDate>
  <CharactersWithSpaces>22689</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2022-11-04T06:39:00Z</dcterms:created>
  <dc:creator>CATT</dc:creator>
  <cp:lastModifiedBy>WEN.WU5</cp:lastModifiedBy>
  <cp:lastPrinted>2007-08-29T03:45:00Z</cp:lastPrinted>
  <dcterms:modified xsi:type="dcterms:W3CDTF">2023-02-17T02:21:41Z</dcterms:modified>
  <dc:title>3GPP contribution</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